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A8527" w14:textId="3C7CB333" w:rsidR="009D11DE" w:rsidRDefault="009D11DE" w:rsidP="009D11DE">
      <w:pPr>
        <w:pStyle w:val="3GPPHeader"/>
        <w:rPr>
          <w:lang w:val="en-US"/>
        </w:rPr>
      </w:pPr>
      <w:r>
        <w:rPr>
          <w:lang w:val="en-US"/>
        </w:rPr>
        <w:t>3GPP TSG-RAN WG4 Meeting #113</w:t>
      </w:r>
      <w:r>
        <w:rPr>
          <w:lang w:val="en-US"/>
        </w:rPr>
        <w:tab/>
        <w:t>R4-</w:t>
      </w:r>
      <w:r w:rsidR="00B83E4D" w:rsidRPr="00B83E4D">
        <w:rPr>
          <w:lang w:val="en-US"/>
        </w:rPr>
        <w:t>241974</w:t>
      </w:r>
      <w:r w:rsidR="00B83E4D">
        <w:rPr>
          <w:lang w:val="en-US"/>
        </w:rPr>
        <w:t>4</w:t>
      </w:r>
    </w:p>
    <w:p w14:paraId="04A303B0" w14:textId="77777777" w:rsidR="009D11DE" w:rsidRDefault="009D11DE" w:rsidP="009D11DE">
      <w:pPr>
        <w:pStyle w:val="3GPPHeader"/>
        <w:rPr>
          <w:lang w:val="en-US"/>
        </w:rPr>
      </w:pPr>
      <w:r>
        <w:rPr>
          <w:lang w:val="en-US"/>
        </w:rPr>
        <w:t>Orlando, US, November 18 – 22, 2024</w:t>
      </w:r>
    </w:p>
    <w:p w14:paraId="5389C671" w14:textId="5A7875B7" w:rsidR="002B04F8" w:rsidRPr="001665C6" w:rsidRDefault="002B04F8" w:rsidP="002B04F8">
      <w:pPr>
        <w:pStyle w:val="3GPPHeader"/>
      </w:pPr>
      <w:r w:rsidRPr="001665C6">
        <w:t>Agenda Item:</w:t>
      </w:r>
      <w:r w:rsidRPr="001665C6">
        <w:tab/>
      </w:r>
      <w:r w:rsidR="00A53F1D" w:rsidRPr="00A53F1D">
        <w:t>7</w:t>
      </w:r>
      <w:r w:rsidR="00BC154A" w:rsidRPr="00A53F1D">
        <w:t>.15.3</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FFD700E" w:rsidR="008A22CF" w:rsidRPr="001A5974" w:rsidRDefault="008A22CF" w:rsidP="0014682B">
      <w:pPr>
        <w:pStyle w:val="3GPPHeader"/>
        <w:ind w:left="284" w:hanging="284"/>
      </w:pPr>
      <w:r w:rsidRPr="001A5974">
        <w:t>Title:</w:t>
      </w:r>
      <w:r w:rsidRPr="001A5974">
        <w:tab/>
      </w:r>
      <w:r w:rsidR="00081651" w:rsidRPr="00081651">
        <w:t xml:space="preserve">Discussion on the RRM requirements for </w:t>
      </w:r>
      <w:r w:rsidR="00081651">
        <w:t>f</w:t>
      </w:r>
      <w:r w:rsidR="00081651" w:rsidRPr="00081651">
        <w:t>ast SCell activation for UE supporting Rel-18 EMR</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7F34C6A0" w:rsidR="00A31586" w:rsidRDefault="00A53F1D" w:rsidP="006D75DD">
      <w:pPr>
        <w:jc w:val="both"/>
        <w:rPr>
          <w:lang w:val="en-US"/>
        </w:rPr>
      </w:pPr>
      <w:bookmarkStart w:id="0" w:name="_Hlk127303950"/>
      <w:r>
        <w:rPr>
          <w:lang w:val="en-US"/>
        </w:rPr>
        <w:t>I</w:t>
      </w:r>
      <w:r w:rsidR="00256A9F">
        <w:rPr>
          <w:lang w:val="en-US"/>
        </w:rPr>
        <w:t xml:space="preserve">n this </w:t>
      </w:r>
      <w:r w:rsidR="00A978E4">
        <w:rPr>
          <w:lang w:val="en-US"/>
        </w:rPr>
        <w:t>paper</w:t>
      </w:r>
      <w:r w:rsidR="00256A9F">
        <w:rPr>
          <w:lang w:val="en-US"/>
        </w:rPr>
        <w:t>, we</w:t>
      </w:r>
      <w:r w:rsidR="0010459D">
        <w:rPr>
          <w:lang w:val="en-US"/>
        </w:rPr>
        <w:t xml:space="preserve"> continue to</w:t>
      </w:r>
      <w:r w:rsidR="00256A9F">
        <w:rPr>
          <w:lang w:val="en-US"/>
        </w:rPr>
        <w:t xml:space="preserve"> discuss</w:t>
      </w:r>
      <w:r w:rsidR="006E1776">
        <w:rPr>
          <w:lang w:val="en-US"/>
        </w:rPr>
        <w:t xml:space="preserve"> the RRM core requirements for achieving fast SCell activation for UE supporting R18 EMR</w:t>
      </w:r>
      <w:r>
        <w:rPr>
          <w:lang w:val="en-US"/>
        </w:rPr>
        <w:t xml:space="preserve"> as captured in the WID below </w:t>
      </w:r>
      <w:r>
        <w:rPr>
          <w:lang w:val="en-US"/>
        </w:rPr>
        <w:fldChar w:fldCharType="begin"/>
      </w:r>
      <w:r>
        <w:rPr>
          <w:lang w:val="en-US"/>
        </w:rPr>
        <w:instrText xml:space="preserve"> REF _Ref91246572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3D3C2274" w14:textId="77777777" w:rsidR="00A54369" w:rsidRDefault="00A54369" w:rsidP="00A54369">
            <w:pPr>
              <w:pStyle w:val="ListParagraph"/>
              <w:numPr>
                <w:ilvl w:val="0"/>
                <w:numId w:val="24"/>
              </w:numPr>
              <w:overflowPunct w:val="0"/>
              <w:autoSpaceDE w:val="0"/>
              <w:autoSpaceDN w:val="0"/>
              <w:adjustRightInd w:val="0"/>
              <w:spacing w:after="120" w:line="240" w:lineRule="auto"/>
              <w:contextualSpacing/>
              <w:jc w:val="both"/>
              <w:rPr>
                <w:rFonts w:ascii="Times New Roman" w:eastAsia="SimSun" w:hAnsi="Times New Roman" w:cs="Times New Roman"/>
                <w:sz w:val="20"/>
                <w:szCs w:val="20"/>
                <w:lang w:val="en-US"/>
              </w:rPr>
            </w:pPr>
            <w:r>
              <w:t xml:space="preserve">FR2-1 SSB based L3 measurement delay reduction for connected </w:t>
            </w:r>
            <w:proofErr w:type="gramStart"/>
            <w:r>
              <w:t>mode</w:t>
            </w:r>
            <w:proofErr w:type="gramEnd"/>
          </w:p>
          <w:p w14:paraId="47029C46" w14:textId="77777777" w:rsidR="00A54369" w:rsidRDefault="00A54369" w:rsidP="00A54369">
            <w:pPr>
              <w:numPr>
                <w:ilvl w:val="1"/>
                <w:numId w:val="24"/>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4A3204FE" w14:textId="77777777" w:rsidR="00A54369" w:rsidRDefault="00A54369" w:rsidP="00A54369">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BF65CC3" w14:textId="77777777" w:rsidR="00A54369" w:rsidRDefault="00A54369" w:rsidP="00A54369">
            <w:pPr>
              <w:numPr>
                <w:ilvl w:val="3"/>
                <w:numId w:val="24"/>
              </w:numPr>
              <w:overflowPunct w:val="0"/>
              <w:autoSpaceDE w:val="0"/>
              <w:autoSpaceDN w:val="0"/>
              <w:adjustRightInd w:val="0"/>
              <w:spacing w:after="120" w:line="240" w:lineRule="auto"/>
              <w:rPr>
                <w:strike/>
                <w:lang w:val="en-US"/>
              </w:rPr>
            </w:pPr>
            <w:r>
              <w:rPr>
                <w:lang w:val="en-US"/>
              </w:rPr>
              <w:t xml:space="preserve">Rx beam sweeping </w:t>
            </w:r>
            <w:proofErr w:type="gramStart"/>
            <w:r>
              <w:rPr>
                <w:lang w:val="en-US"/>
              </w:rPr>
              <w:t>factor</w:t>
            </w:r>
            <w:proofErr w:type="gramEnd"/>
            <w:r>
              <w:rPr>
                <w:strike/>
                <w:lang w:val="en-US"/>
              </w:rPr>
              <w:t xml:space="preserve"> </w:t>
            </w:r>
          </w:p>
          <w:p w14:paraId="35519289" w14:textId="77777777" w:rsidR="00A54369" w:rsidRDefault="00A54369" w:rsidP="00A54369">
            <w:pPr>
              <w:numPr>
                <w:ilvl w:val="1"/>
                <w:numId w:val="24"/>
              </w:numPr>
              <w:overflowPunct w:val="0"/>
              <w:autoSpaceDE w:val="0"/>
              <w:autoSpaceDN w:val="0"/>
              <w:adjustRightInd w:val="0"/>
              <w:spacing w:after="120" w:line="240" w:lineRule="auto"/>
              <w:rPr>
                <w:lang w:val="en-US"/>
              </w:rPr>
            </w:pPr>
            <w:r>
              <w:rPr>
                <w:rFonts w:ascii="Times" w:hAnsi="Times"/>
                <w:szCs w:val="24"/>
                <w:lang w:val="en-US"/>
              </w:rPr>
              <w:t>For</w:t>
            </w:r>
            <w:r>
              <w:rPr>
                <w:rFonts w:eastAsia="DengXian"/>
                <w:lang w:val="en-US"/>
              </w:rPr>
              <w:t xml:space="preserve"> </w:t>
            </w:r>
            <w:r>
              <w:rPr>
                <w:rFonts w:ascii="Times" w:hAnsi="Times"/>
                <w:szCs w:val="24"/>
                <w:lang w:val="en-US"/>
              </w:rPr>
              <w:t xml:space="preserve">UE </w:t>
            </w:r>
            <w:r>
              <w:rPr>
                <w:rFonts w:eastAsia="DengXian"/>
                <w:lang w:val="en-US"/>
              </w:rPr>
              <w:t xml:space="preserve">not in </w:t>
            </w:r>
            <w:r>
              <w:rPr>
                <w:rFonts w:ascii="Times" w:hAnsi="Times"/>
                <w:szCs w:val="24"/>
                <w:lang w:val="en-US"/>
              </w:rPr>
              <w:t>multiple-Rx simultaneous reception mode:</w:t>
            </w:r>
          </w:p>
          <w:p w14:paraId="156F689D" w14:textId="77777777" w:rsidR="00A54369" w:rsidRDefault="00A54369" w:rsidP="00A54369">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6E0D1684" w14:textId="77777777" w:rsidR="00A54369" w:rsidRDefault="00A54369" w:rsidP="00A54369">
            <w:pPr>
              <w:numPr>
                <w:ilvl w:val="3"/>
                <w:numId w:val="24"/>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0725AABC" w14:textId="77777777" w:rsidR="00A54369" w:rsidRDefault="00A54369" w:rsidP="00A54369">
            <w:pPr>
              <w:numPr>
                <w:ilvl w:val="4"/>
                <w:numId w:val="25"/>
              </w:numPr>
              <w:overflowPunct w:val="0"/>
              <w:autoSpaceDE w:val="0"/>
              <w:autoSpaceDN w:val="0"/>
              <w:adjustRightInd w:val="0"/>
              <w:spacing w:after="120" w:line="240" w:lineRule="auto"/>
              <w:rPr>
                <w:rFonts w:eastAsia="Batang"/>
                <w:lang w:val="en-US"/>
              </w:rPr>
            </w:pPr>
            <w:r>
              <w:rPr>
                <w:rFonts w:eastAsia="DengXian"/>
                <w:lang w:val="en-US"/>
              </w:rPr>
              <w:t xml:space="preserve">Baseline assumption on number of searchers is </w:t>
            </w:r>
            <w:proofErr w:type="gramStart"/>
            <w:r>
              <w:rPr>
                <w:rFonts w:eastAsia="DengXian"/>
                <w:lang w:val="en-US"/>
              </w:rPr>
              <w:t>2</w:t>
            </w:r>
            <w:proofErr w:type="gramEnd"/>
          </w:p>
          <w:p w14:paraId="4B13AD9C" w14:textId="77777777" w:rsidR="00A54369" w:rsidRDefault="00A54369" w:rsidP="00A54369">
            <w:pPr>
              <w:numPr>
                <w:ilvl w:val="0"/>
                <w:numId w:val="24"/>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4CF8262B" w14:textId="77777777" w:rsidR="00A54369" w:rsidRDefault="00A54369" w:rsidP="00A54369">
            <w:pPr>
              <w:pStyle w:val="ListParagraph"/>
              <w:numPr>
                <w:ilvl w:val="1"/>
                <w:numId w:val="24"/>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66DD1A0F" w14:textId="77777777" w:rsidR="00A54369" w:rsidRDefault="00A54369" w:rsidP="00A54369">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4B3D9481" w14:textId="77777777" w:rsidR="00A54369" w:rsidRPr="00A54369" w:rsidRDefault="00A54369" w:rsidP="00A54369">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48EF8879" w14:textId="26B4F24B" w:rsidR="006E1776" w:rsidRDefault="006E1776" w:rsidP="006E1776">
      <w:pPr>
        <w:jc w:val="both"/>
      </w:pPr>
      <w:r w:rsidRPr="006E1776">
        <w:t>For the UE supporting Rel-18 EMR, the UE can be configured to perform RRM measurements in idle/inactive mode and</w:t>
      </w:r>
      <w:r>
        <w:t xml:space="preserve"> then</w:t>
      </w:r>
      <w:r w:rsidRPr="006E1776">
        <w:t xml:space="preserve"> </w:t>
      </w:r>
      <w:r>
        <w:t>check the validity of the</w:t>
      </w:r>
      <w:r w:rsidR="007A6468">
        <w:t>se</w:t>
      </w:r>
      <w:r>
        <w:t xml:space="preserve"> measurements before</w:t>
      </w:r>
      <w:r w:rsidRPr="006E1776">
        <w:t xml:space="preserve"> report</w:t>
      </w:r>
      <w:r>
        <w:t>ing them</w:t>
      </w:r>
      <w:r w:rsidRPr="006E1776">
        <w:t xml:space="preserve"> </w:t>
      </w:r>
      <w:r w:rsidR="007A6468">
        <w:t>in the</w:t>
      </w:r>
      <w:r w:rsidRPr="006E1776">
        <w:t xml:space="preserve"> </w:t>
      </w:r>
      <w:r w:rsidR="007A6468">
        <w:t>connected mode</w:t>
      </w:r>
      <w:r w:rsidRPr="006E1776">
        <w:t>.</w:t>
      </w:r>
      <w:r>
        <w:t xml:space="preserve"> </w:t>
      </w:r>
      <w:r w:rsidRPr="006E1776">
        <w:t xml:space="preserve">The validity of Rel-18 EMR can be checked based on whether the measurement </w:t>
      </w:r>
      <w:r>
        <w:t>is</w:t>
      </w:r>
      <w:r w:rsidRPr="006E1776">
        <w:t xml:space="preserve"> performed within [X] seconds before msg1 transmission for RRC resume/setup request</w:t>
      </w:r>
      <w:r>
        <w:t>.</w:t>
      </w:r>
    </w:p>
    <w:p w14:paraId="7436894C" w14:textId="6B07FE13" w:rsidR="006E1776" w:rsidRDefault="006E1776" w:rsidP="004F0AE8">
      <w:pPr>
        <w:jc w:val="both"/>
      </w:pPr>
      <w:r>
        <w:t xml:space="preserve">In order to utilize Rel-18 EMR reporting for fast SCell activation, </w:t>
      </w:r>
      <w:r w:rsidRPr="006E1776">
        <w:t xml:space="preserve">RAN4 </w:t>
      </w:r>
      <w:r>
        <w:t xml:space="preserve">needs </w:t>
      </w:r>
      <w:r w:rsidRPr="006E1776">
        <w:t xml:space="preserve">to discuss the </w:t>
      </w:r>
      <w:r>
        <w:t xml:space="preserve">required </w:t>
      </w:r>
      <w:r w:rsidRPr="006E1776">
        <w:t xml:space="preserve">conditions </w:t>
      </w:r>
      <w:r>
        <w:t xml:space="preserve">that </w:t>
      </w:r>
      <w:r w:rsidRPr="006E1776">
        <w:t xml:space="preserve">ensure the applicability of using R18 EMR </w:t>
      </w:r>
      <w:r>
        <w:t xml:space="preserve">towards enhancing </w:t>
      </w:r>
      <w:r w:rsidRPr="006E1776">
        <w:t>SCell activation</w:t>
      </w:r>
      <w:r>
        <w:t xml:space="preserve"> delay</w:t>
      </w:r>
      <w:r w:rsidRPr="006E1776">
        <w:t>.</w:t>
      </w:r>
    </w:p>
    <w:p w14:paraId="32EAAF79" w14:textId="0A6D1891" w:rsidR="006E1776" w:rsidRDefault="006E1776" w:rsidP="006E1776">
      <w:pPr>
        <w:jc w:val="both"/>
        <w:rPr>
          <w:b/>
          <w:bCs/>
        </w:rPr>
      </w:pPr>
      <w:r>
        <w:rPr>
          <w:b/>
          <w:bCs/>
        </w:rPr>
        <w:lastRenderedPageBreak/>
        <w:t>Proposal 1: RAN4 to discuss the conditions required to ensure the applicability of using R18 EMR reporting to achieve fast SCell activation.</w:t>
      </w:r>
    </w:p>
    <w:p w14:paraId="7611A013" w14:textId="77777777" w:rsidR="007A6468" w:rsidRDefault="007A6468" w:rsidP="00081651">
      <w:pPr>
        <w:jc w:val="both"/>
      </w:pPr>
    </w:p>
    <w:p w14:paraId="0578110C" w14:textId="6F0D5BA1" w:rsidR="0010459D" w:rsidRDefault="0010459D" w:rsidP="00081651">
      <w:pPr>
        <w:jc w:val="both"/>
      </w:pPr>
      <w:r>
        <w:t>In the last meeting, RAN4 discussed the a</w:t>
      </w:r>
      <w:r w:rsidRPr="0010459D">
        <w:t>pplicability of fast SCell activation delay requirements</w:t>
      </w:r>
      <w:r>
        <w:t xml:space="preserve"> as captured in the WF</w:t>
      </w:r>
      <w:r w:rsidRPr="0010459D">
        <w:t xml:space="preserve"> [1]</w:t>
      </w:r>
      <w:r>
        <w:t>.</w:t>
      </w:r>
    </w:p>
    <w:tbl>
      <w:tblPr>
        <w:tblStyle w:val="TableGrid"/>
        <w:tblW w:w="0" w:type="auto"/>
        <w:tblLook w:val="04A0" w:firstRow="1" w:lastRow="0" w:firstColumn="1" w:lastColumn="0" w:noHBand="0" w:noVBand="1"/>
      </w:tblPr>
      <w:tblGrid>
        <w:gridCol w:w="9629"/>
      </w:tblGrid>
      <w:tr w:rsidR="0010459D" w14:paraId="5A61FA6F" w14:textId="77777777" w:rsidTr="0010459D">
        <w:tc>
          <w:tcPr>
            <w:tcW w:w="9629" w:type="dxa"/>
          </w:tcPr>
          <w:p w14:paraId="351E792E" w14:textId="77777777" w:rsidR="00047FD4" w:rsidRDefault="00047FD4" w:rsidP="00047FD4">
            <w:pPr>
              <w:pStyle w:val="Heading4"/>
              <w:ind w:left="864" w:hanging="864"/>
              <w:rPr>
                <w:rFonts w:eastAsiaTheme="minorEastAsia"/>
                <w:sz w:val="21"/>
                <w:szCs w:val="18"/>
              </w:rPr>
            </w:pPr>
            <w:r>
              <w:rPr>
                <w:rFonts w:eastAsia="SimSun"/>
              </w:rPr>
              <w:t>Issue</w:t>
            </w:r>
            <w:r>
              <w:rPr>
                <w:rFonts w:eastAsiaTheme="minorEastAsia"/>
              </w:rPr>
              <w:t xml:space="preserve"> 1-1-1: Applicability of fast SCell activation delay requirements</w:t>
            </w:r>
          </w:p>
          <w:p w14:paraId="6D1B9E31" w14:textId="77777777" w:rsidR="00047FD4" w:rsidRDefault="00047FD4" w:rsidP="00047FD4">
            <w:pPr>
              <w:spacing w:after="120" w:line="240" w:lineRule="auto"/>
              <w:rPr>
                <w:rFonts w:eastAsia="SimSun"/>
                <w:szCs w:val="24"/>
              </w:rPr>
            </w:pPr>
            <w:r>
              <w:rPr>
                <w:szCs w:val="24"/>
              </w:rPr>
              <w:t xml:space="preserve">Proposals: </w:t>
            </w:r>
          </w:p>
          <w:p w14:paraId="5790BEC0"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Option 1: (vivo, CATT, CMCC, LGE, Apple, ZTE, MTK)</w:t>
            </w:r>
          </w:p>
          <w:p w14:paraId="66F2BCD1" w14:textId="77777777" w:rsidR="00047FD4" w:rsidRDefault="00047FD4" w:rsidP="00047FD4">
            <w:pPr>
              <w:pStyle w:val="ListParagraph"/>
              <w:numPr>
                <w:ilvl w:val="1"/>
                <w:numId w:val="46"/>
              </w:numPr>
              <w:overflowPunct w:val="0"/>
              <w:autoSpaceDE w:val="0"/>
              <w:autoSpaceDN w:val="0"/>
              <w:adjustRightInd w:val="0"/>
              <w:spacing w:after="120" w:line="240" w:lineRule="auto"/>
              <w:rPr>
                <w:rFonts w:eastAsia="SimSun"/>
                <w:szCs w:val="24"/>
              </w:rPr>
            </w:pPr>
            <w:r>
              <w:rPr>
                <w:lang w:val="en-US"/>
              </w:rPr>
              <w:t xml:space="preserve">RAN4 not to define the fast SCell activation delay requirements for the case </w:t>
            </w:r>
            <w:r>
              <w:rPr>
                <w:b/>
                <w:lang w:val="en-US"/>
              </w:rPr>
              <w:t xml:space="preserve">when the durations for validity check </w:t>
            </w:r>
            <w:r>
              <w:rPr>
                <w:b/>
              </w:rPr>
              <w:t xml:space="preserve">(i.e., </w:t>
            </w:r>
            <w:r>
              <w:rPr>
                <w:b/>
                <w:i/>
              </w:rPr>
              <w:t>measIdleValidityDuration-r18</w:t>
            </w:r>
            <w:r>
              <w:rPr>
                <w:b/>
              </w:rPr>
              <w:t xml:space="preserve"> and/or </w:t>
            </w:r>
            <w:r>
              <w:rPr>
                <w:b/>
                <w:i/>
              </w:rPr>
              <w:t>measReselectionValidityDuration-r18</w:t>
            </w:r>
            <w:r>
              <w:rPr>
                <w:b/>
              </w:rPr>
              <w:t>) are not configured</w:t>
            </w:r>
            <w:r>
              <w:t>.</w:t>
            </w:r>
            <w:r>
              <w:rPr>
                <w:rFonts w:eastAsia="SimSun"/>
                <w:szCs w:val="24"/>
              </w:rPr>
              <w:t xml:space="preserve"> </w:t>
            </w:r>
          </w:p>
          <w:p w14:paraId="09427B71"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Option 2: (OPPO, Nokia, Samsung, Ericsson)</w:t>
            </w:r>
          </w:p>
          <w:p w14:paraId="56864589" w14:textId="77777777" w:rsidR="00047FD4" w:rsidRDefault="00047FD4" w:rsidP="00047FD4">
            <w:pPr>
              <w:pStyle w:val="ListParagraph"/>
              <w:numPr>
                <w:ilvl w:val="1"/>
                <w:numId w:val="46"/>
              </w:numPr>
              <w:overflowPunct w:val="0"/>
              <w:autoSpaceDE w:val="0"/>
              <w:autoSpaceDN w:val="0"/>
              <w:adjustRightInd w:val="0"/>
              <w:spacing w:after="120" w:line="240" w:lineRule="auto"/>
              <w:rPr>
                <w:rFonts w:eastAsia="SimSun"/>
                <w:szCs w:val="24"/>
              </w:rPr>
            </w:pPr>
            <w:r>
              <w:rPr>
                <w:rFonts w:eastAsia="SimSun"/>
                <w:szCs w:val="24"/>
              </w:rPr>
              <w:t xml:space="preserve">RAN4 to include the case when measIdleValidityDuration-r18 and/or measReselectionValidityDuration-r18 are not configured and define requirements of fast SCell activation with EMR. </w:t>
            </w:r>
          </w:p>
          <w:p w14:paraId="78268E67"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Option 2a: (OPPO)</w:t>
            </w:r>
          </w:p>
          <w:p w14:paraId="7A320C5C" w14:textId="77777777" w:rsidR="00047FD4" w:rsidRDefault="00047FD4" w:rsidP="00047FD4">
            <w:pPr>
              <w:pStyle w:val="ListParagraph"/>
              <w:numPr>
                <w:ilvl w:val="1"/>
                <w:numId w:val="46"/>
              </w:numPr>
              <w:overflowPunct w:val="0"/>
              <w:autoSpaceDE w:val="0"/>
              <w:autoSpaceDN w:val="0"/>
              <w:adjustRightInd w:val="0"/>
              <w:spacing w:after="120" w:line="240" w:lineRule="auto"/>
              <w:rPr>
                <w:rFonts w:eastAsia="SimSun"/>
                <w:szCs w:val="24"/>
              </w:rPr>
            </w:pPr>
            <w:r>
              <w:rPr>
                <w:rFonts w:eastAsia="SimSun"/>
                <w:szCs w:val="24"/>
              </w:rPr>
              <w:t xml:space="preserve">Consider the following two approaches to support the case: </w:t>
            </w:r>
          </w:p>
          <w:p w14:paraId="6D112ADE"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 xml:space="preserve">1) a new indication of valid measurement results of idle/inactive mode can be introduced, or </w:t>
            </w:r>
          </w:p>
          <w:p w14:paraId="46A673D2"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2) reusing the R18 validity check rule with fulfilling a default value of ValidityDuration.</w:t>
            </w:r>
          </w:p>
          <w:p w14:paraId="7AB60BCA"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Option 2b: (Samsung)</w:t>
            </w:r>
          </w:p>
          <w:p w14:paraId="34EF2FAE" w14:textId="77777777" w:rsidR="00047FD4" w:rsidRDefault="00047FD4" w:rsidP="00047FD4">
            <w:pPr>
              <w:pStyle w:val="ListParagraph"/>
              <w:numPr>
                <w:ilvl w:val="2"/>
                <w:numId w:val="46"/>
              </w:numPr>
              <w:autoSpaceDN w:val="0"/>
              <w:spacing w:after="120" w:line="240" w:lineRule="auto"/>
              <w:rPr>
                <w:rFonts w:eastAsia="SimSun"/>
                <w:szCs w:val="24"/>
              </w:rPr>
            </w:pPr>
            <w:r>
              <w:rPr>
                <w:lang w:val="en-US"/>
              </w:rPr>
              <w:t xml:space="preserve">RAN4 not to include the case when </w:t>
            </w:r>
            <w:r>
              <w:rPr>
                <w:rFonts w:eastAsia="SimSun"/>
                <w:i/>
              </w:rPr>
              <w:t>measIdleValidityDuration-r18</w:t>
            </w:r>
            <w:r>
              <w:rPr>
                <w:rFonts w:eastAsia="SimSun"/>
              </w:rPr>
              <w:t xml:space="preserve"> is not </w:t>
            </w:r>
            <w:proofErr w:type="gramStart"/>
            <w:r>
              <w:rPr>
                <w:rFonts w:eastAsia="SimSun"/>
              </w:rPr>
              <w:t>configured</w:t>
            </w:r>
            <w:proofErr w:type="gramEnd"/>
            <w:r>
              <w:rPr>
                <w:rFonts w:eastAsia="SimSun"/>
              </w:rPr>
              <w:t xml:space="preserve"> </w:t>
            </w:r>
          </w:p>
          <w:p w14:paraId="5705043F"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 xml:space="preserve">RAN4 to include the case when </w:t>
            </w:r>
            <w:r>
              <w:rPr>
                <w:rFonts w:eastAsia="SimSun"/>
                <w:lang w:val="en-US"/>
              </w:rPr>
              <w:t xml:space="preserve">measReselectionValidityDuration-r18 is not </w:t>
            </w:r>
            <w:proofErr w:type="gramStart"/>
            <w:r>
              <w:rPr>
                <w:rFonts w:eastAsia="SimSun"/>
                <w:lang w:val="en-US"/>
              </w:rPr>
              <w:t>configured</w:t>
            </w:r>
            <w:proofErr w:type="gramEnd"/>
          </w:p>
          <w:p w14:paraId="60DEB210" w14:textId="3E45632F" w:rsidR="00047FD4" w:rsidRDefault="00047FD4" w:rsidP="00047FD4">
            <w:pPr>
              <w:autoSpaceDN w:val="0"/>
              <w:spacing w:after="120" w:line="240" w:lineRule="auto"/>
            </w:pPr>
          </w:p>
        </w:tc>
      </w:tr>
    </w:tbl>
    <w:p w14:paraId="20E7935F" w14:textId="77777777" w:rsidR="0010459D" w:rsidRDefault="0010459D" w:rsidP="00081651">
      <w:pPr>
        <w:jc w:val="both"/>
      </w:pPr>
    </w:p>
    <w:p w14:paraId="49ABB282" w14:textId="0D126D4B" w:rsidR="0010459D" w:rsidRDefault="00047FD4" w:rsidP="00081651">
      <w:pPr>
        <w:jc w:val="both"/>
        <w:rPr>
          <w:lang w:val="en-US"/>
        </w:rPr>
      </w:pPr>
      <w:r>
        <w:t>For Issue 1-1-1</w:t>
      </w:r>
      <w:r w:rsidR="0010459D">
        <w:t>, if UE support R18 EMR but is not configured with the validity check, this can result in UE reporting some old measurement results from the IDLE mode to the NW when connection is</w:t>
      </w:r>
      <w:r w:rsidR="0010459D" w:rsidRPr="0010459D">
        <w:t xml:space="preserve"> resume</w:t>
      </w:r>
      <w:r w:rsidR="0010459D">
        <w:t xml:space="preserve">d/setup. Therefore, these results cannot reflect the current status of the SCell to be activated and should not be applicable to fast SCell activation. In addition, according to the WID, it is clear that fast SCell activation is applicable when UE send </w:t>
      </w:r>
      <w:r w:rsidR="0010459D">
        <w:rPr>
          <w:rFonts w:eastAsia="DengXian"/>
          <w:lang w:val="en-US"/>
        </w:rPr>
        <w:t xml:space="preserve">valid </w:t>
      </w:r>
      <w:r w:rsidR="0010459D">
        <w:rPr>
          <w:lang w:val="en-US"/>
        </w:rPr>
        <w:t>EMR reporting, which in our view, should meet the validity check of R18 EMR and the measurement accuracy as well.</w:t>
      </w:r>
    </w:p>
    <w:tbl>
      <w:tblPr>
        <w:tblStyle w:val="TableGrid"/>
        <w:tblW w:w="0" w:type="auto"/>
        <w:tblLook w:val="04A0" w:firstRow="1" w:lastRow="0" w:firstColumn="1" w:lastColumn="0" w:noHBand="0" w:noVBand="1"/>
      </w:tblPr>
      <w:tblGrid>
        <w:gridCol w:w="9629"/>
      </w:tblGrid>
      <w:tr w:rsidR="0010459D" w14:paraId="0DF34626" w14:textId="77777777" w:rsidTr="0010459D">
        <w:tc>
          <w:tcPr>
            <w:tcW w:w="9629" w:type="dxa"/>
          </w:tcPr>
          <w:p w14:paraId="0EDBB931" w14:textId="77777777" w:rsidR="0010459D" w:rsidRDefault="0010459D" w:rsidP="0010459D">
            <w:pPr>
              <w:numPr>
                <w:ilvl w:val="0"/>
                <w:numId w:val="44"/>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1E5C5569" w14:textId="77777777" w:rsidR="0010459D" w:rsidRDefault="0010459D" w:rsidP="0010459D">
            <w:pPr>
              <w:pStyle w:val="ListParagraph"/>
              <w:numPr>
                <w:ilvl w:val="1"/>
                <w:numId w:val="44"/>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t>
            </w:r>
            <w:r w:rsidRPr="0010459D">
              <w:rPr>
                <w:highlight w:val="yellow"/>
                <w:lang w:val="en-US"/>
              </w:rPr>
              <w:t xml:space="preserve">with </w:t>
            </w:r>
            <w:r w:rsidRPr="0010459D">
              <w:rPr>
                <w:rFonts w:eastAsia="DengXian"/>
                <w:highlight w:val="yellow"/>
                <w:lang w:val="en-US"/>
              </w:rPr>
              <w:t xml:space="preserve">valid </w:t>
            </w:r>
            <w:r w:rsidRPr="0010459D">
              <w:rPr>
                <w:highlight w:val="yellow"/>
                <w:lang w:val="en-US"/>
              </w:rPr>
              <w:t>EMR reporting</w:t>
            </w:r>
            <w:r>
              <w:rPr>
                <w:lang w:val="en-US"/>
              </w:rPr>
              <w:t xml:space="preserve"> </w:t>
            </w:r>
          </w:p>
          <w:p w14:paraId="574550FE" w14:textId="77777777" w:rsidR="0010459D" w:rsidRDefault="0010459D" w:rsidP="0010459D">
            <w:pPr>
              <w:pStyle w:val="ListParagraph"/>
              <w:numPr>
                <w:ilvl w:val="1"/>
                <w:numId w:val="44"/>
              </w:numPr>
              <w:overflowPunct w:val="0"/>
              <w:autoSpaceDE w:val="0"/>
              <w:autoSpaceDN w:val="0"/>
              <w:adjustRightInd w:val="0"/>
              <w:spacing w:after="0" w:line="240" w:lineRule="auto"/>
              <w:contextualSpacing/>
              <w:jc w:val="both"/>
              <w:rPr>
                <w:rFonts w:eastAsia="DengXian"/>
              </w:rPr>
            </w:pPr>
            <w:r>
              <w:rPr>
                <w:rFonts w:eastAsia="DengXian"/>
              </w:rPr>
              <w:t xml:space="preserve">Apply fast scell activation in FR1 and FR2-1 </w:t>
            </w:r>
          </w:p>
          <w:p w14:paraId="5DBF4628" w14:textId="194114CA" w:rsidR="0010459D" w:rsidRDefault="0010459D" w:rsidP="0010459D">
            <w:pPr>
              <w:jc w:val="both"/>
              <w:rPr>
                <w:lang w:val="en-US"/>
              </w:rPr>
            </w:pPr>
            <w:r>
              <w:rPr>
                <w:rFonts w:eastAsia="DengXian"/>
              </w:rPr>
              <w:t>Note: RAN4 to start this work from Q3’2024 and aim for completion in Dec’2024. Workplan for this bullet can be discussed in May’2024</w:t>
            </w:r>
          </w:p>
        </w:tc>
      </w:tr>
    </w:tbl>
    <w:p w14:paraId="2B9A9B7B" w14:textId="77777777" w:rsidR="0010459D" w:rsidRDefault="0010459D" w:rsidP="0010459D">
      <w:pPr>
        <w:jc w:val="both"/>
        <w:rPr>
          <w:b/>
          <w:bCs/>
        </w:rPr>
      </w:pPr>
    </w:p>
    <w:p w14:paraId="64830FB0" w14:textId="4E3A5BCB" w:rsidR="0010459D" w:rsidRDefault="0010459D" w:rsidP="0010459D">
      <w:pPr>
        <w:jc w:val="both"/>
        <w:rPr>
          <w:b/>
          <w:bCs/>
        </w:rPr>
      </w:pPr>
      <w:r>
        <w:rPr>
          <w:b/>
          <w:bCs/>
        </w:rPr>
        <w:lastRenderedPageBreak/>
        <w:t xml:space="preserve">Proposal 2: </w:t>
      </w:r>
      <w:r w:rsidR="00047FD4" w:rsidRPr="00047FD4">
        <w:rPr>
          <w:b/>
          <w:bCs/>
        </w:rPr>
        <w:t xml:space="preserve">RAN4 not to define the fast SCell activation delay requirements for the case when the durations for validity check (i.e., </w:t>
      </w:r>
      <w:r w:rsidR="00047FD4" w:rsidRPr="00047FD4">
        <w:rPr>
          <w:b/>
          <w:bCs/>
          <w:i/>
          <w:iCs/>
        </w:rPr>
        <w:t>measIdleValidityDuration-r18</w:t>
      </w:r>
      <w:r w:rsidR="00047FD4" w:rsidRPr="00047FD4">
        <w:rPr>
          <w:b/>
          <w:bCs/>
        </w:rPr>
        <w:t xml:space="preserve"> and/or </w:t>
      </w:r>
      <w:r w:rsidR="00047FD4" w:rsidRPr="00047FD4">
        <w:rPr>
          <w:b/>
          <w:bCs/>
          <w:i/>
          <w:iCs/>
        </w:rPr>
        <w:t>measReselectionValidityDuration-r18</w:t>
      </w:r>
      <w:r w:rsidR="00047FD4" w:rsidRPr="00047FD4">
        <w:rPr>
          <w:b/>
          <w:bCs/>
        </w:rPr>
        <w:t>) are not configured.</w:t>
      </w:r>
    </w:p>
    <w:p w14:paraId="7EB242D2" w14:textId="77777777" w:rsidR="0010459D" w:rsidRDefault="0010459D" w:rsidP="00081651">
      <w:pPr>
        <w:jc w:val="both"/>
      </w:pPr>
    </w:p>
    <w:p w14:paraId="38580FB7" w14:textId="6CE740EA" w:rsidR="00081651" w:rsidRDefault="00081651" w:rsidP="00081651">
      <w:pPr>
        <w:jc w:val="both"/>
      </w:pPr>
      <w:r>
        <w:t xml:space="preserve">One of the main issues that RAN4 need to </w:t>
      </w:r>
      <w:r w:rsidR="007A6468">
        <w:t>address</w:t>
      </w:r>
      <w:r>
        <w:t xml:space="preserve"> is that whether the reported Rel-18 EMR in connected mode is fresh enough to be considered for SCell activation delay enhancement. One scenario can be, for example, the measurements performed in idle/inactive mode are valid (based on validity check of R18 EMR) but happened at the beginning of X window used for validity check, where X value can be very large according to </w:t>
      </w:r>
      <w:r w:rsidR="007A6468">
        <w:t>R18</w:t>
      </w:r>
      <w:r>
        <w:t xml:space="preserve"> Specs. Then if these measurement results are reported in connected mode after some time, RAN4 need to </w:t>
      </w:r>
      <w:r w:rsidR="007A6468">
        <w:t>study</w:t>
      </w:r>
      <w:r>
        <w:t xml:space="preserve"> whether </w:t>
      </w:r>
      <w:r w:rsidR="007A6468">
        <w:t>the report</w:t>
      </w:r>
      <w:r>
        <w:t xml:space="preserve"> </w:t>
      </w:r>
      <w:r w:rsidR="007A6468">
        <w:t xml:space="preserve">can </w:t>
      </w:r>
      <w:r>
        <w:t xml:space="preserve">still be used for SCell activation enhancement. In our view, RAN4 need to introduce a new time window Y to represent the validity of R18 EMR for SCell activation delay reduction.  </w:t>
      </w:r>
    </w:p>
    <w:p w14:paraId="0C27F5C9" w14:textId="77777777" w:rsidR="0010459D" w:rsidRDefault="0010459D" w:rsidP="00081651">
      <w:pPr>
        <w:jc w:val="both"/>
      </w:pPr>
    </w:p>
    <w:p w14:paraId="4FC670AB" w14:textId="77777777" w:rsidR="00243E2A" w:rsidRDefault="00243E2A" w:rsidP="00243E2A">
      <w:pPr>
        <w:keepNext/>
        <w:jc w:val="center"/>
      </w:pPr>
      <w:r>
        <w:rPr>
          <w:noProof/>
        </w:rPr>
        <w:drawing>
          <wp:inline distT="0" distB="0" distL="0" distR="0" wp14:anchorId="328B14BB" wp14:editId="7D86F948">
            <wp:extent cx="5192201" cy="109139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5661" cy="1094226"/>
                    </a:xfrm>
                    <a:prstGeom prst="rect">
                      <a:avLst/>
                    </a:prstGeom>
                    <a:noFill/>
                  </pic:spPr>
                </pic:pic>
              </a:graphicData>
            </a:graphic>
          </wp:inline>
        </w:drawing>
      </w:r>
    </w:p>
    <w:p w14:paraId="3608F4C7" w14:textId="581A76A4" w:rsidR="0010459D" w:rsidRDefault="00243E2A" w:rsidP="0010459D">
      <w:pPr>
        <w:pStyle w:val="Caption"/>
        <w:jc w:val="center"/>
      </w:pPr>
      <w:r>
        <w:t xml:space="preserve">Figure </w:t>
      </w:r>
      <w:fldSimple w:instr=" SEQ Figure \* ARABIC ">
        <w:r>
          <w:rPr>
            <w:noProof/>
          </w:rPr>
          <w:t>1</w:t>
        </w:r>
      </w:fldSimple>
      <w:r>
        <w:t>: Fast SCell activation</w:t>
      </w:r>
      <w:r w:rsidRPr="00243E2A">
        <w:t xml:space="preserve"> for UE supporting Rel-18 EMR</w:t>
      </w:r>
    </w:p>
    <w:p w14:paraId="724488C8" w14:textId="189665F6" w:rsidR="0010459D" w:rsidRDefault="0010459D" w:rsidP="0010459D">
      <w:pPr>
        <w:jc w:val="both"/>
      </w:pPr>
      <w:r>
        <w:t xml:space="preserve">If the above condition is met, then the unknown SCell can be activated by applying the activation delay used for the known SCell scenario, i.e., significant delay reduction can be achieved with respect to the unknown SCell activation delay. Otherwise, if the above condition is not met, legacy SCell activation shall apply. This can be achieved by updating the known condition for SCell activation to include the case when UE has valid EMR reporting before SCell activation command as </w:t>
      </w:r>
      <w:r w:rsidR="00047FD4">
        <w:t>it was agreed in the last meeting captured below</w:t>
      </w:r>
      <w:r>
        <w:t>.</w:t>
      </w:r>
    </w:p>
    <w:tbl>
      <w:tblPr>
        <w:tblStyle w:val="TableGrid"/>
        <w:tblW w:w="0" w:type="auto"/>
        <w:tblLook w:val="04A0" w:firstRow="1" w:lastRow="0" w:firstColumn="1" w:lastColumn="0" w:noHBand="0" w:noVBand="1"/>
      </w:tblPr>
      <w:tblGrid>
        <w:gridCol w:w="9629"/>
      </w:tblGrid>
      <w:tr w:rsidR="00047FD4" w14:paraId="2BC19F79" w14:textId="77777777" w:rsidTr="00047FD4">
        <w:tc>
          <w:tcPr>
            <w:tcW w:w="9629" w:type="dxa"/>
          </w:tcPr>
          <w:p w14:paraId="56946D08" w14:textId="77777777" w:rsidR="00047FD4" w:rsidRDefault="00047FD4" w:rsidP="00047FD4">
            <w:pPr>
              <w:pStyle w:val="Heading4"/>
              <w:ind w:left="864" w:hanging="864"/>
              <w:rPr>
                <w:rFonts w:eastAsiaTheme="minorEastAsia"/>
                <w:sz w:val="21"/>
                <w:szCs w:val="18"/>
              </w:rPr>
            </w:pPr>
            <w:r>
              <w:rPr>
                <w:rFonts w:eastAsiaTheme="minorEastAsia"/>
              </w:rPr>
              <w:t xml:space="preserve">Issue 1-2-1a: How to update the known condition with consideration of valid eEMR </w:t>
            </w:r>
            <w:proofErr w:type="gramStart"/>
            <w:r>
              <w:rPr>
                <w:rFonts w:eastAsiaTheme="minorEastAsia"/>
              </w:rPr>
              <w:t>reporting</w:t>
            </w:r>
            <w:proofErr w:type="gramEnd"/>
          </w:p>
          <w:p w14:paraId="1727BEED" w14:textId="77777777" w:rsidR="00047FD4" w:rsidRDefault="00047FD4" w:rsidP="00047FD4">
            <w:pPr>
              <w:spacing w:after="120" w:line="240" w:lineRule="auto"/>
              <w:rPr>
                <w:rFonts w:eastAsia="SimSun"/>
                <w:i/>
                <w:szCs w:val="24"/>
              </w:rPr>
            </w:pPr>
            <w:r>
              <w:rPr>
                <w:i/>
                <w:szCs w:val="24"/>
              </w:rPr>
              <w:t>Agreement:</w:t>
            </w:r>
          </w:p>
          <w:p w14:paraId="6AD4369A"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 xml:space="preserve">RAN4 to update known condition that the UE has sent a R18 EMR report according to the reporting requirements in 4.7.3 or 5.8.3 and the R18 EMR report is sent within [Y] seconds before SCell activation command reception. </w:t>
            </w:r>
          </w:p>
          <w:p w14:paraId="6A3FAE19" w14:textId="77777777" w:rsidR="00047FD4" w:rsidRDefault="00047FD4" w:rsidP="00047FD4">
            <w:pPr>
              <w:pStyle w:val="ListParagraph"/>
              <w:numPr>
                <w:ilvl w:val="1"/>
                <w:numId w:val="46"/>
              </w:numPr>
              <w:overflowPunct w:val="0"/>
              <w:autoSpaceDE w:val="0"/>
              <w:autoSpaceDN w:val="0"/>
              <w:adjustRightInd w:val="0"/>
              <w:spacing w:after="120" w:line="240" w:lineRule="auto"/>
              <w:rPr>
                <w:rFonts w:eastAsia="SimSun"/>
                <w:szCs w:val="24"/>
              </w:rPr>
            </w:pPr>
            <w:r>
              <w:rPr>
                <w:rFonts w:eastAsia="SimSun"/>
                <w:szCs w:val="24"/>
              </w:rPr>
              <w:t>For FR1,</w:t>
            </w:r>
          </w:p>
          <w:p w14:paraId="2806F489" w14:textId="77777777" w:rsidR="00047FD4" w:rsidRDefault="00047FD4" w:rsidP="00047FD4">
            <w:pPr>
              <w:pStyle w:val="ListParagraph"/>
              <w:numPr>
                <w:ilvl w:val="2"/>
                <w:numId w:val="46"/>
              </w:numPr>
              <w:overflowPunct w:val="0"/>
              <w:autoSpaceDE w:val="0"/>
              <w:autoSpaceDN w:val="0"/>
              <w:adjustRightInd w:val="0"/>
              <w:spacing w:after="120" w:line="240" w:lineRule="auto"/>
              <w:rPr>
                <w:rFonts w:eastAsia="SimSun"/>
                <w:szCs w:val="24"/>
              </w:rPr>
            </w:pPr>
            <w:r>
              <w:rPr>
                <w:rFonts w:eastAsia="SimSun"/>
                <w:szCs w:val="24"/>
              </w:rPr>
              <w:t xml:space="preserve">[Y] equals to [5s] for direct SCell </w:t>
            </w:r>
            <w:proofErr w:type="gramStart"/>
            <w:r>
              <w:rPr>
                <w:rFonts w:eastAsia="SimSun"/>
                <w:szCs w:val="24"/>
              </w:rPr>
              <w:t>activation</w:t>
            </w:r>
            <w:proofErr w:type="gramEnd"/>
          </w:p>
          <w:p w14:paraId="2DE0047C" w14:textId="77777777" w:rsidR="00047FD4" w:rsidRDefault="00047FD4" w:rsidP="00047FD4">
            <w:pPr>
              <w:pStyle w:val="ListParagraph"/>
              <w:numPr>
                <w:ilvl w:val="2"/>
                <w:numId w:val="46"/>
              </w:numPr>
              <w:overflowPunct w:val="0"/>
              <w:autoSpaceDE w:val="0"/>
              <w:autoSpaceDN w:val="0"/>
              <w:adjustRightInd w:val="0"/>
              <w:spacing w:after="120" w:line="240" w:lineRule="auto"/>
              <w:rPr>
                <w:rFonts w:eastAsia="SimSun"/>
                <w:szCs w:val="24"/>
              </w:rPr>
            </w:pPr>
            <w:r w:rsidRPr="00047FD4">
              <w:rPr>
                <w:rFonts w:eastAsia="SimSun"/>
                <w:szCs w:val="24"/>
                <w:highlight w:val="yellow"/>
              </w:rPr>
              <w:t>FFS</w:t>
            </w:r>
            <w:r>
              <w:rPr>
                <w:rFonts w:eastAsia="SimSun"/>
                <w:szCs w:val="24"/>
              </w:rPr>
              <w:t>: Y for other SCell activation case.</w:t>
            </w:r>
          </w:p>
          <w:p w14:paraId="0618E54A" w14:textId="77777777" w:rsidR="00047FD4" w:rsidRDefault="00047FD4" w:rsidP="00047FD4">
            <w:pPr>
              <w:pStyle w:val="ListParagraph"/>
              <w:numPr>
                <w:ilvl w:val="1"/>
                <w:numId w:val="46"/>
              </w:numPr>
              <w:overflowPunct w:val="0"/>
              <w:autoSpaceDE w:val="0"/>
              <w:autoSpaceDN w:val="0"/>
              <w:adjustRightInd w:val="0"/>
              <w:spacing w:after="120" w:line="240" w:lineRule="auto"/>
              <w:rPr>
                <w:rFonts w:eastAsia="SimSun"/>
                <w:szCs w:val="24"/>
              </w:rPr>
            </w:pPr>
            <w:r>
              <w:rPr>
                <w:rFonts w:eastAsia="SimSun"/>
                <w:szCs w:val="24"/>
              </w:rPr>
              <w:t>For FR2,</w:t>
            </w:r>
          </w:p>
          <w:p w14:paraId="0420EC01" w14:textId="77777777" w:rsidR="00047FD4" w:rsidRDefault="00047FD4" w:rsidP="00047FD4">
            <w:pPr>
              <w:pStyle w:val="ListParagraph"/>
              <w:numPr>
                <w:ilvl w:val="2"/>
                <w:numId w:val="46"/>
              </w:numPr>
              <w:overflowPunct w:val="0"/>
              <w:autoSpaceDE w:val="0"/>
              <w:autoSpaceDN w:val="0"/>
              <w:adjustRightInd w:val="0"/>
              <w:spacing w:after="120" w:line="240" w:lineRule="auto"/>
              <w:rPr>
                <w:rFonts w:eastAsia="SimSun"/>
                <w:szCs w:val="24"/>
              </w:rPr>
            </w:pPr>
            <w:r>
              <w:rPr>
                <w:rFonts w:eastAsia="SimSun"/>
                <w:szCs w:val="24"/>
              </w:rPr>
              <w:t xml:space="preserve">Reuse the existing value of Y in direct SCell </w:t>
            </w:r>
            <w:proofErr w:type="gramStart"/>
            <w:r>
              <w:rPr>
                <w:rFonts w:eastAsia="SimSun"/>
                <w:szCs w:val="24"/>
              </w:rPr>
              <w:t>activation</w:t>
            </w:r>
            <w:proofErr w:type="gramEnd"/>
          </w:p>
          <w:p w14:paraId="4249FED2" w14:textId="23E9D118" w:rsidR="00047FD4" w:rsidRPr="00047FD4" w:rsidRDefault="00047FD4" w:rsidP="00047FD4">
            <w:pPr>
              <w:pStyle w:val="ListParagraph"/>
              <w:numPr>
                <w:ilvl w:val="2"/>
                <w:numId w:val="46"/>
              </w:numPr>
              <w:overflowPunct w:val="0"/>
              <w:autoSpaceDE w:val="0"/>
              <w:autoSpaceDN w:val="0"/>
              <w:adjustRightInd w:val="0"/>
              <w:spacing w:after="120" w:line="240" w:lineRule="auto"/>
              <w:rPr>
                <w:rFonts w:eastAsia="SimSun"/>
                <w:szCs w:val="24"/>
              </w:rPr>
            </w:pPr>
            <w:r w:rsidRPr="00047FD4">
              <w:rPr>
                <w:rFonts w:eastAsia="SimSun"/>
                <w:szCs w:val="24"/>
                <w:highlight w:val="yellow"/>
              </w:rPr>
              <w:t>FFS</w:t>
            </w:r>
            <w:r>
              <w:rPr>
                <w:rFonts w:eastAsia="SimSun"/>
                <w:szCs w:val="24"/>
              </w:rPr>
              <w:t>: Y for other SCell activation case.</w:t>
            </w:r>
          </w:p>
        </w:tc>
      </w:tr>
    </w:tbl>
    <w:p w14:paraId="0C875600" w14:textId="77777777" w:rsidR="00047FD4" w:rsidRDefault="00047FD4" w:rsidP="0010459D">
      <w:pPr>
        <w:jc w:val="both"/>
      </w:pPr>
    </w:p>
    <w:p w14:paraId="0B3D15BC" w14:textId="5AADEF33" w:rsidR="00047FD4" w:rsidRDefault="00047FD4" w:rsidP="0010459D">
      <w:pPr>
        <w:jc w:val="both"/>
      </w:pPr>
      <w:r>
        <w:t>For the FSS part shown above, the Y value for other SCell activation can reuse the</w:t>
      </w:r>
      <w:r w:rsidRPr="00047FD4">
        <w:t xml:space="preserve"> corresponding </w:t>
      </w:r>
      <w:r>
        <w:t>FR1 and FR2</w:t>
      </w:r>
      <w:r w:rsidRPr="00047FD4">
        <w:t xml:space="preserve"> </w:t>
      </w:r>
      <w:r>
        <w:t xml:space="preserve">values </w:t>
      </w:r>
      <w:r w:rsidRPr="00047FD4">
        <w:t>defined in clause 8.3.2.</w:t>
      </w:r>
    </w:p>
    <w:p w14:paraId="240CB382" w14:textId="676CFE3B" w:rsidR="00047FD4" w:rsidRDefault="00047FD4" w:rsidP="0010459D">
      <w:pPr>
        <w:jc w:val="both"/>
        <w:rPr>
          <w:b/>
          <w:bCs/>
        </w:rPr>
      </w:pPr>
      <w:r>
        <w:rPr>
          <w:b/>
          <w:bCs/>
        </w:rPr>
        <w:lastRenderedPageBreak/>
        <w:t>Proposal 3: T</w:t>
      </w:r>
      <w:r w:rsidRPr="00047FD4">
        <w:rPr>
          <w:b/>
          <w:bCs/>
        </w:rPr>
        <w:t>he Y value for other S</w:t>
      </w:r>
      <w:r>
        <w:rPr>
          <w:b/>
          <w:bCs/>
        </w:rPr>
        <w:t>C</w:t>
      </w:r>
      <w:r w:rsidRPr="00047FD4">
        <w:rPr>
          <w:b/>
          <w:bCs/>
        </w:rPr>
        <w:t>ell activation can reuse the corresponding FR1 and FR2 values defined in clause 8.3.2</w:t>
      </w:r>
      <w:r>
        <w:rPr>
          <w:b/>
          <w:bCs/>
        </w:rPr>
        <w:t>.</w:t>
      </w:r>
    </w:p>
    <w:p w14:paraId="75657ABF" w14:textId="77777777" w:rsidR="00047FD4" w:rsidRDefault="00047FD4" w:rsidP="0010459D">
      <w:pPr>
        <w:jc w:val="both"/>
      </w:pPr>
    </w:p>
    <w:p w14:paraId="77C33474" w14:textId="7B8D438D" w:rsidR="00047FD4" w:rsidRPr="00047FD4" w:rsidRDefault="00047FD4" w:rsidP="0010459D">
      <w:pPr>
        <w:jc w:val="both"/>
      </w:pPr>
      <w:r w:rsidRPr="00047FD4">
        <w:t>RAN4 has also made further agreement for Issue 1-2-1a</w:t>
      </w:r>
      <w:r>
        <w:t xml:space="preserve"> as shown below.</w:t>
      </w:r>
    </w:p>
    <w:tbl>
      <w:tblPr>
        <w:tblStyle w:val="TableGrid"/>
        <w:tblW w:w="0" w:type="auto"/>
        <w:tblLook w:val="04A0" w:firstRow="1" w:lastRow="0" w:firstColumn="1" w:lastColumn="0" w:noHBand="0" w:noVBand="1"/>
      </w:tblPr>
      <w:tblGrid>
        <w:gridCol w:w="9629"/>
      </w:tblGrid>
      <w:tr w:rsidR="00047FD4" w14:paraId="51575F04" w14:textId="77777777" w:rsidTr="00047FD4">
        <w:tc>
          <w:tcPr>
            <w:tcW w:w="9629" w:type="dxa"/>
          </w:tcPr>
          <w:p w14:paraId="309A9235" w14:textId="77777777" w:rsidR="00047FD4" w:rsidRDefault="00047FD4" w:rsidP="00047FD4">
            <w:pPr>
              <w:pStyle w:val="Heading4"/>
              <w:ind w:left="864" w:hanging="864"/>
              <w:rPr>
                <w:rFonts w:eastAsiaTheme="minorEastAsia"/>
                <w:sz w:val="21"/>
                <w:szCs w:val="18"/>
              </w:rPr>
            </w:pPr>
            <w:r>
              <w:rPr>
                <w:rFonts w:eastAsiaTheme="minorEastAsia"/>
              </w:rPr>
              <w:lastRenderedPageBreak/>
              <w:t xml:space="preserve">Issue 1-2-1a: How to update the known condition with consideration of valid eEMR </w:t>
            </w:r>
            <w:proofErr w:type="gramStart"/>
            <w:r>
              <w:rPr>
                <w:rFonts w:eastAsiaTheme="minorEastAsia"/>
              </w:rPr>
              <w:t>reporting</w:t>
            </w:r>
            <w:proofErr w:type="gramEnd"/>
          </w:p>
          <w:p w14:paraId="2CBE18F2" w14:textId="5E842CBA" w:rsidR="00047FD4" w:rsidRDefault="00047FD4" w:rsidP="0010459D">
            <w:pPr>
              <w:jc w:val="both"/>
              <w:rPr>
                <w:b/>
                <w:bCs/>
              </w:rPr>
            </w:pPr>
            <w:r>
              <w:rPr>
                <w:b/>
                <w:bCs/>
              </w:rPr>
              <w:t>…</w:t>
            </w:r>
          </w:p>
          <w:p w14:paraId="46F0F82B" w14:textId="77777777" w:rsidR="00047FD4" w:rsidRDefault="00047FD4" w:rsidP="00047FD4">
            <w:pPr>
              <w:spacing w:after="120"/>
              <w:rPr>
                <w:rFonts w:ascii="Times New Roman" w:eastAsia="SimSun" w:hAnsi="Times New Roman" w:cs="Times New Roman"/>
                <w:i/>
                <w:kern w:val="0"/>
                <w:sz w:val="20"/>
                <w:szCs w:val="24"/>
                <w14:ligatures w14:val="none"/>
              </w:rPr>
            </w:pPr>
            <w:r>
              <w:rPr>
                <w:i/>
                <w:szCs w:val="24"/>
              </w:rPr>
              <w:t>Agreement:</w:t>
            </w:r>
          </w:p>
          <w:p w14:paraId="256D6868"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 xml:space="preserve">the SSB detectability applies from the earliest possible eEMR measurement (e.g., the configured </w:t>
            </w:r>
            <w:r>
              <w:rPr>
                <w:rFonts w:eastAsia="SimSun"/>
                <w:i/>
                <w:szCs w:val="24"/>
              </w:rPr>
              <w:t>measIdleValidityDuration</w:t>
            </w:r>
            <w:r>
              <w:rPr>
                <w:rFonts w:eastAsia="SimSun"/>
                <w:szCs w:val="24"/>
              </w:rPr>
              <w:t xml:space="preserve"> or </w:t>
            </w:r>
            <w:r>
              <w:rPr>
                <w:rFonts w:eastAsia="SimSun"/>
                <w:i/>
                <w:szCs w:val="24"/>
              </w:rPr>
              <w:t>measReselectionValidityDuration</w:t>
            </w:r>
            <w:r>
              <w:rPr>
                <w:rFonts w:eastAsia="SimSun"/>
                <w:szCs w:val="24"/>
              </w:rPr>
              <w:t xml:space="preserve"> before Msg1 transmission) to the end of the defined SCell activation latency (</w:t>
            </w:r>
            <w:proofErr w:type="gramStart"/>
            <w:r>
              <w:rPr>
                <w:rFonts w:eastAsia="SimSun"/>
                <w:szCs w:val="24"/>
              </w:rPr>
              <w:t>i.e.</w:t>
            </w:r>
            <w:proofErr w:type="gramEnd"/>
            <w:r>
              <w:rPr>
                <w:rFonts w:eastAsia="SimSun"/>
                <w:szCs w:val="24"/>
              </w:rPr>
              <w:t xml:space="preserve"> a valid CQI reporting).</w:t>
            </w:r>
          </w:p>
          <w:p w14:paraId="714B2F00" w14:textId="77777777" w:rsidR="00047FD4" w:rsidRDefault="00047FD4" w:rsidP="00047FD4">
            <w:pPr>
              <w:pStyle w:val="ListParagraph"/>
              <w:numPr>
                <w:ilvl w:val="1"/>
                <w:numId w:val="46"/>
              </w:numPr>
              <w:autoSpaceDN w:val="0"/>
              <w:spacing w:after="120" w:line="240" w:lineRule="auto"/>
              <w:rPr>
                <w:rFonts w:eastAsia="SimSun"/>
                <w:szCs w:val="24"/>
              </w:rPr>
            </w:pPr>
            <w:r>
              <w:rPr>
                <w:rFonts w:eastAsia="SimSun"/>
                <w:szCs w:val="24"/>
              </w:rPr>
              <w:t xml:space="preserve">the SSB measured remains detectable according to the IDLE/Inactive mode measurement conditions specified in 4.2 or the CA/DC measurement conditions specified in 4.4 when UE is in IDLE/INACTIVE state and </w:t>
            </w:r>
          </w:p>
          <w:p w14:paraId="6C570F4E" w14:textId="77777777" w:rsidR="00047FD4" w:rsidRDefault="00047FD4" w:rsidP="00047FD4">
            <w:pPr>
              <w:pStyle w:val="ListParagraph"/>
              <w:numPr>
                <w:ilvl w:val="1"/>
                <w:numId w:val="46"/>
              </w:numPr>
              <w:autoSpaceDN w:val="0"/>
              <w:spacing w:after="120" w:line="240" w:lineRule="auto"/>
              <w:rPr>
                <w:rFonts w:eastAsia="SimSun"/>
                <w:szCs w:val="24"/>
              </w:rPr>
            </w:pPr>
            <w:r>
              <w:rPr>
                <w:rFonts w:eastAsia="SimSun"/>
                <w:szCs w:val="24"/>
              </w:rPr>
              <w:t xml:space="preserve">the SSB measured remains detectable according to the cell identification conditions specified in clause 9.2 and 9.3 when UE is in CONNECTED mode. </w:t>
            </w:r>
          </w:p>
          <w:p w14:paraId="62F30A5C" w14:textId="77777777" w:rsidR="00047FD4" w:rsidRDefault="00047FD4" w:rsidP="00047FD4">
            <w:pPr>
              <w:spacing w:after="120"/>
              <w:rPr>
                <w:rFonts w:eastAsia="SimSun"/>
                <w:i/>
                <w:szCs w:val="24"/>
              </w:rPr>
            </w:pPr>
            <w:r>
              <w:rPr>
                <w:i/>
                <w:szCs w:val="24"/>
              </w:rPr>
              <w:t>For continued discussion in next meeting:</w:t>
            </w:r>
          </w:p>
          <w:p w14:paraId="20E16256"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 xml:space="preserve">For single direct SCell activation at SCell addition, provided </w:t>
            </w:r>
            <w:r>
              <w:rPr>
                <w:rFonts w:eastAsia="SimSun"/>
                <w:i/>
                <w:szCs w:val="24"/>
              </w:rPr>
              <w:t>measIdleValidityDuration-r18/measReselectionValidityDuration-r18</w:t>
            </w:r>
            <w:r>
              <w:rPr>
                <w:rFonts w:eastAsia="SimSun"/>
                <w:szCs w:val="24"/>
              </w:rPr>
              <w:t xml:space="preserve"> is configured:  </w:t>
            </w:r>
          </w:p>
          <w:p w14:paraId="01863AD6" w14:textId="77777777" w:rsidR="00047FD4" w:rsidRDefault="00047FD4" w:rsidP="00047FD4">
            <w:pPr>
              <w:pStyle w:val="ListParagraph"/>
              <w:numPr>
                <w:ilvl w:val="1"/>
                <w:numId w:val="46"/>
              </w:numPr>
              <w:autoSpaceDN w:val="0"/>
              <w:spacing w:after="120" w:line="240" w:lineRule="auto"/>
              <w:rPr>
                <w:rFonts w:eastAsia="SimSun"/>
                <w:szCs w:val="24"/>
              </w:rPr>
            </w:pPr>
            <w:r>
              <w:rPr>
                <w:rFonts w:eastAsia="SimSun"/>
                <w:szCs w:val="24"/>
              </w:rPr>
              <w:t xml:space="preserve">For FR1: </w:t>
            </w:r>
          </w:p>
          <w:p w14:paraId="158BE30F"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use existing SSB based known SCell activation delay requirement with [2] SSB samples.</w:t>
            </w:r>
          </w:p>
          <w:p w14:paraId="32927C96" w14:textId="77777777" w:rsidR="00047FD4" w:rsidRDefault="00047FD4" w:rsidP="00047FD4">
            <w:pPr>
              <w:pStyle w:val="ListParagraph"/>
              <w:numPr>
                <w:ilvl w:val="1"/>
                <w:numId w:val="46"/>
              </w:numPr>
              <w:autoSpaceDN w:val="0"/>
              <w:spacing w:after="120" w:line="240" w:lineRule="auto"/>
              <w:rPr>
                <w:rFonts w:eastAsia="SimSun"/>
                <w:szCs w:val="24"/>
              </w:rPr>
            </w:pPr>
            <w:r>
              <w:rPr>
                <w:rFonts w:eastAsia="SimSun"/>
                <w:szCs w:val="24"/>
              </w:rPr>
              <w:t>For FR2:</w:t>
            </w:r>
          </w:p>
          <w:p w14:paraId="38C24612"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Option1: The fast SCell activation delay requirements with Rel-18 valid eEMR reporting apply provided that measIdleValidityDuration-r18/measReselectionValidityDuration-r18 is configured smaller than [X]</w:t>
            </w:r>
          </w:p>
          <w:p w14:paraId="1006EBE2"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Option 1 delay components: 1 SSB sample as legacy known case (Apple with short window, OPPO with X=5, MTK, HW)</w:t>
            </w:r>
          </w:p>
          <w:p w14:paraId="7493F5E5"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Option 2: (Ericsson, Nokia) No need to have such side condition in option 1. Need more discussion.</w:t>
            </w:r>
          </w:p>
          <w:p w14:paraId="6B4D4641"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 xml:space="preserve">Option 3: use existing SSB based known SCell activation delay requirement with 2 SSB samples and don’t need side condition in option </w:t>
            </w:r>
            <w:proofErr w:type="gramStart"/>
            <w:r>
              <w:rPr>
                <w:rFonts w:eastAsia="SimSun"/>
                <w:szCs w:val="24"/>
              </w:rPr>
              <w:t>1</w:t>
            </w:r>
            <w:proofErr w:type="gramEnd"/>
          </w:p>
          <w:p w14:paraId="0E8D1364"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Option 3 delay components: [2] SSB samples * beam sweeping +1 SSB sample (QC, Apple, OPPO, ZTE, Samsung, VIVO, MTK when the validityduration is configured)</w:t>
            </w:r>
          </w:p>
          <w:p w14:paraId="552DACD5"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 xml:space="preserve">Option 4 (combine option 1 and option 2) delay </w:t>
            </w:r>
            <w:proofErr w:type="gramStart"/>
            <w:r>
              <w:rPr>
                <w:rFonts w:eastAsia="SimSun"/>
                <w:szCs w:val="24"/>
              </w:rPr>
              <w:t>components:[</w:t>
            </w:r>
            <w:proofErr w:type="gramEnd"/>
            <w:r>
              <w:rPr>
                <w:rFonts w:eastAsia="SimSun"/>
                <w:szCs w:val="24"/>
              </w:rPr>
              <w:t xml:space="preserve"> K] SSB samples * beam sweeping +1 SSB sample (QC, ZTE, Nokia, HW, CATT)</w:t>
            </w:r>
          </w:p>
          <w:p w14:paraId="544C487C"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 xml:space="preserve">K = 0 or 1 </w:t>
            </w:r>
            <w:proofErr w:type="gramStart"/>
            <w:r>
              <w:rPr>
                <w:rFonts w:eastAsia="SimSun"/>
                <w:szCs w:val="24"/>
              </w:rPr>
              <w:t>if  when</w:t>
            </w:r>
            <w:proofErr w:type="gramEnd"/>
            <w:r>
              <w:rPr>
                <w:rFonts w:eastAsia="SimSun"/>
                <w:szCs w:val="24"/>
              </w:rPr>
              <w:t xml:space="preserve"> the “validityduration” is smaller than X</w:t>
            </w:r>
          </w:p>
          <w:p w14:paraId="0D85A679"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K = 1 or 2 otherwise</w:t>
            </w:r>
          </w:p>
          <w:p w14:paraId="5B50393C" w14:textId="77777777" w:rsidR="00047FD4" w:rsidRDefault="00047FD4" w:rsidP="00047FD4">
            <w:pPr>
              <w:pStyle w:val="ListParagraph"/>
              <w:numPr>
                <w:ilvl w:val="2"/>
                <w:numId w:val="46"/>
              </w:numPr>
              <w:autoSpaceDN w:val="0"/>
              <w:spacing w:after="120" w:line="240" w:lineRule="auto"/>
              <w:rPr>
                <w:rFonts w:eastAsia="SimSun"/>
                <w:szCs w:val="24"/>
              </w:rPr>
            </w:pPr>
            <w:r>
              <w:rPr>
                <w:rFonts w:eastAsia="SimSun"/>
                <w:szCs w:val="24"/>
              </w:rPr>
              <w:t xml:space="preserve">Option 4a: delay </w:t>
            </w:r>
            <w:proofErr w:type="gramStart"/>
            <w:r>
              <w:rPr>
                <w:rFonts w:eastAsia="SimSun"/>
                <w:szCs w:val="24"/>
              </w:rPr>
              <w:t>components:[</w:t>
            </w:r>
            <w:proofErr w:type="gramEnd"/>
            <w:r>
              <w:rPr>
                <w:rFonts w:eastAsia="SimSun"/>
                <w:szCs w:val="24"/>
              </w:rPr>
              <w:t xml:space="preserve"> K] SSB samples * beam sweeping +1 SSB sample (Samsung)</w:t>
            </w:r>
          </w:p>
          <w:p w14:paraId="2FB0A55D"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 xml:space="preserve">K = 0 or 1 </w:t>
            </w:r>
            <w:proofErr w:type="gramStart"/>
            <w:r>
              <w:rPr>
                <w:rFonts w:eastAsia="SimSun"/>
                <w:szCs w:val="24"/>
              </w:rPr>
              <w:t>if  when</w:t>
            </w:r>
            <w:proofErr w:type="gramEnd"/>
            <w:r>
              <w:rPr>
                <w:rFonts w:eastAsia="SimSun"/>
                <w:szCs w:val="24"/>
              </w:rPr>
              <w:t xml:space="preserve"> the “validityduration” is applied with smaller than X</w:t>
            </w:r>
          </w:p>
          <w:p w14:paraId="26C4B036"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K = 1 or 2 otherwise</w:t>
            </w:r>
          </w:p>
          <w:p w14:paraId="62A8CFC5" w14:textId="77777777" w:rsidR="00047FD4" w:rsidRDefault="00047FD4" w:rsidP="00047FD4">
            <w:pPr>
              <w:pStyle w:val="ListParagraph"/>
              <w:numPr>
                <w:ilvl w:val="3"/>
                <w:numId w:val="46"/>
              </w:numPr>
              <w:autoSpaceDN w:val="0"/>
              <w:spacing w:after="120" w:line="240" w:lineRule="auto"/>
              <w:rPr>
                <w:rFonts w:eastAsia="SimSun"/>
                <w:szCs w:val="24"/>
              </w:rPr>
            </w:pPr>
            <w:r>
              <w:rPr>
                <w:rFonts w:eastAsia="SimSun"/>
                <w:szCs w:val="24"/>
              </w:rPr>
              <w:t xml:space="preserve">FFS how to </w:t>
            </w:r>
            <w:proofErr w:type="gramStart"/>
            <w:r>
              <w:rPr>
                <w:rFonts w:eastAsia="SimSun"/>
                <w:szCs w:val="24"/>
              </w:rPr>
              <w:t>test</w:t>
            </w:r>
            <w:proofErr w:type="gramEnd"/>
          </w:p>
          <w:p w14:paraId="0137B5B3" w14:textId="77777777" w:rsidR="00047FD4" w:rsidRDefault="00047FD4" w:rsidP="00047FD4">
            <w:pPr>
              <w:spacing w:after="120" w:line="240" w:lineRule="auto"/>
              <w:rPr>
                <w:rFonts w:eastAsia="SimSun"/>
                <w:szCs w:val="24"/>
                <w:highlight w:val="yellow"/>
              </w:rPr>
            </w:pPr>
          </w:p>
          <w:p w14:paraId="5142548A" w14:textId="77777777" w:rsidR="00047FD4" w:rsidRDefault="00047FD4" w:rsidP="00047FD4">
            <w:pPr>
              <w:spacing w:after="120" w:line="240" w:lineRule="auto"/>
              <w:rPr>
                <w:szCs w:val="24"/>
              </w:rPr>
            </w:pPr>
            <w:r>
              <w:rPr>
                <w:szCs w:val="24"/>
              </w:rPr>
              <w:t xml:space="preserve">Other proposals: </w:t>
            </w:r>
          </w:p>
          <w:p w14:paraId="78B21B08"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 xml:space="preserve">Proposal 6: For a UE supporting </w:t>
            </w:r>
            <w:r>
              <w:rPr>
                <w:rFonts w:eastAsia="SimSun"/>
                <w:i/>
                <w:szCs w:val="24"/>
              </w:rPr>
              <w:t>measValidationReportEMR</w:t>
            </w:r>
            <w:r>
              <w:rPr>
                <w:rFonts w:eastAsia="SimSun"/>
                <w:szCs w:val="24"/>
              </w:rPr>
              <w:t xml:space="preserve"> or </w:t>
            </w:r>
            <w:r>
              <w:rPr>
                <w:rFonts w:eastAsia="SimSun"/>
                <w:i/>
                <w:szCs w:val="24"/>
              </w:rPr>
              <w:t>measValidationReportReselectionMeasurements</w:t>
            </w:r>
            <w:r>
              <w:rPr>
                <w:rFonts w:eastAsia="SimSun"/>
                <w:szCs w:val="24"/>
              </w:rPr>
              <w:t xml:space="preserve">, the legacy known conditions with deactivated SCell L3 measurement still apply. </w:t>
            </w:r>
          </w:p>
          <w:p w14:paraId="63C3F299"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 xml:space="preserve">Proposal 7: </w:t>
            </w:r>
          </w:p>
          <w:p w14:paraId="6F3EB89D" w14:textId="77777777" w:rsidR="00047FD4" w:rsidRDefault="00047FD4" w:rsidP="00047FD4">
            <w:pPr>
              <w:pStyle w:val="ListParagraph"/>
              <w:numPr>
                <w:ilvl w:val="1"/>
                <w:numId w:val="46"/>
              </w:numPr>
              <w:autoSpaceDN w:val="0"/>
              <w:spacing w:after="120" w:line="240" w:lineRule="auto"/>
              <w:rPr>
                <w:rFonts w:eastAsia="SimSun"/>
                <w:szCs w:val="24"/>
              </w:rPr>
            </w:pPr>
            <w:r>
              <w:rPr>
                <w:rFonts w:eastAsia="SimSun"/>
                <w:szCs w:val="24"/>
              </w:rPr>
              <w:t xml:space="preserve">In case the SCell has more than one actually transmitted SSB, the report should be based on beam level measurement result, </w:t>
            </w:r>
            <w:proofErr w:type="gramStart"/>
            <w:r>
              <w:rPr>
                <w:rFonts w:eastAsia="SimSun"/>
                <w:szCs w:val="24"/>
              </w:rPr>
              <w:t>i.e.</w:t>
            </w:r>
            <w:proofErr w:type="gramEnd"/>
            <w:r>
              <w:rPr>
                <w:rFonts w:eastAsia="SimSun"/>
                <w:szCs w:val="24"/>
              </w:rPr>
              <w:t xml:space="preserve"> </w:t>
            </w:r>
            <w:bookmarkStart w:id="1" w:name="OLE_LINK1"/>
            <w:r>
              <w:rPr>
                <w:rFonts w:eastAsia="SimSun"/>
                <w:szCs w:val="24"/>
              </w:rPr>
              <w:t xml:space="preserve">MeasIdleConfig </w:t>
            </w:r>
            <w:bookmarkEnd w:id="1"/>
            <w:r>
              <w:rPr>
                <w:rFonts w:eastAsia="SimSun"/>
                <w:szCs w:val="24"/>
              </w:rPr>
              <w:t>&gt; MeasIdleCarrierNR &gt; BeamMeasConfigIdle-NR &gt; includeBeamMeasurements = true.</w:t>
            </w:r>
          </w:p>
          <w:p w14:paraId="543D417D" w14:textId="77777777" w:rsidR="00047FD4" w:rsidRDefault="00047FD4" w:rsidP="00047FD4">
            <w:pPr>
              <w:pStyle w:val="ListParagraph"/>
              <w:numPr>
                <w:ilvl w:val="0"/>
                <w:numId w:val="46"/>
              </w:numPr>
              <w:autoSpaceDN w:val="0"/>
              <w:spacing w:after="120" w:line="240" w:lineRule="auto"/>
              <w:rPr>
                <w:rFonts w:eastAsia="SimSun"/>
                <w:szCs w:val="24"/>
              </w:rPr>
            </w:pPr>
            <w:r>
              <w:rPr>
                <w:rFonts w:eastAsia="SimSun"/>
                <w:szCs w:val="24"/>
              </w:rPr>
              <w:t xml:space="preserve">Proposal 8: It is feasible to introduce a new dedicated eEMR based fast SCell activation </w:t>
            </w:r>
            <w:proofErr w:type="gramStart"/>
            <w:r>
              <w:rPr>
                <w:rFonts w:eastAsia="SimSun"/>
                <w:szCs w:val="24"/>
              </w:rPr>
              <w:t>indication</w:t>
            </w:r>
            <w:proofErr w:type="gramEnd"/>
          </w:p>
          <w:p w14:paraId="4D064C53" w14:textId="77777777" w:rsidR="00047FD4" w:rsidRDefault="00047FD4" w:rsidP="00047FD4">
            <w:pPr>
              <w:pStyle w:val="ListParagraph"/>
              <w:numPr>
                <w:ilvl w:val="1"/>
                <w:numId w:val="46"/>
              </w:numPr>
              <w:overflowPunct w:val="0"/>
              <w:autoSpaceDE w:val="0"/>
              <w:autoSpaceDN w:val="0"/>
              <w:adjustRightInd w:val="0"/>
              <w:spacing w:afterLines="50" w:after="120" w:line="240" w:lineRule="auto"/>
              <w:rPr>
                <w:rFonts w:eastAsia="SimSun"/>
                <w:szCs w:val="24"/>
              </w:rPr>
            </w:pPr>
            <w:r>
              <w:rPr>
                <w:rFonts w:eastAsia="SimSun"/>
                <w:szCs w:val="24"/>
              </w:rPr>
              <w:t xml:space="preserve">The corresponding MAC-CE command could be provided together with MAC-CE for SCell </w:t>
            </w:r>
            <w:proofErr w:type="gramStart"/>
            <w:r>
              <w:rPr>
                <w:rFonts w:eastAsia="SimSun"/>
                <w:szCs w:val="24"/>
              </w:rPr>
              <w:t>activation</w:t>
            </w:r>
            <w:proofErr w:type="gramEnd"/>
          </w:p>
          <w:p w14:paraId="05AAE5EC" w14:textId="77777777" w:rsidR="00047FD4" w:rsidRDefault="00047FD4" w:rsidP="00047FD4">
            <w:pPr>
              <w:pStyle w:val="ListParagraph"/>
              <w:numPr>
                <w:ilvl w:val="2"/>
                <w:numId w:val="46"/>
              </w:numPr>
              <w:overflowPunct w:val="0"/>
              <w:autoSpaceDE w:val="0"/>
              <w:autoSpaceDN w:val="0"/>
              <w:adjustRightInd w:val="0"/>
              <w:spacing w:afterLines="50" w:after="120" w:line="240" w:lineRule="auto"/>
              <w:rPr>
                <w:rFonts w:eastAsia="SimSun"/>
                <w:szCs w:val="24"/>
              </w:rPr>
            </w:pPr>
            <w:r>
              <w:rPr>
                <w:rFonts w:eastAsia="SimSun"/>
              </w:rPr>
              <w:t xml:space="preserve">[Rel-18 EMR based SCell fast activation command] is received [after L3-RSRP reporting via Rel-18 EMR] and no later than the time when UE receives MAC-CE command for TCI </w:t>
            </w:r>
            <w:proofErr w:type="gramStart"/>
            <w:r>
              <w:rPr>
                <w:rFonts w:eastAsia="SimSun"/>
              </w:rPr>
              <w:t>activation</w:t>
            </w:r>
            <w:proofErr w:type="gramEnd"/>
          </w:p>
          <w:p w14:paraId="20755C01" w14:textId="77777777" w:rsidR="00047FD4" w:rsidRDefault="00047FD4" w:rsidP="0010459D">
            <w:pPr>
              <w:jc w:val="both"/>
              <w:rPr>
                <w:b/>
                <w:bCs/>
              </w:rPr>
            </w:pPr>
          </w:p>
        </w:tc>
      </w:tr>
    </w:tbl>
    <w:p w14:paraId="69D5EA06" w14:textId="410A0BBA" w:rsidR="00047FD4" w:rsidRDefault="00047FD4" w:rsidP="0010459D">
      <w:pPr>
        <w:jc w:val="both"/>
        <w:rPr>
          <w:b/>
          <w:bCs/>
        </w:rPr>
      </w:pPr>
    </w:p>
    <w:p w14:paraId="6F127E33" w14:textId="0B8938ED" w:rsidR="00047FD4" w:rsidRDefault="00047FD4" w:rsidP="00081651">
      <w:pPr>
        <w:jc w:val="both"/>
        <w:rPr>
          <w:rFonts w:eastAsia="SimSun"/>
          <w:szCs w:val="24"/>
        </w:rPr>
      </w:pPr>
      <w:r w:rsidRPr="00047FD4">
        <w:t xml:space="preserve">For </w:t>
      </w:r>
      <w:r>
        <w:t xml:space="preserve">the remaining part of Issue </w:t>
      </w:r>
      <w:r w:rsidRPr="00047FD4">
        <w:t>1-2-1a</w:t>
      </w:r>
      <w:r>
        <w:t xml:space="preserve">, it is important to define the requirement when </w:t>
      </w:r>
      <w:r>
        <w:rPr>
          <w:rFonts w:eastAsia="SimSun"/>
          <w:i/>
          <w:szCs w:val="24"/>
        </w:rPr>
        <w:t>measIdleValidityDuration</w:t>
      </w:r>
      <w:r>
        <w:rPr>
          <w:rFonts w:eastAsia="SimSun"/>
          <w:szCs w:val="24"/>
        </w:rPr>
        <w:t xml:space="preserve"> or </w:t>
      </w:r>
      <w:r>
        <w:rPr>
          <w:rFonts w:eastAsia="SimSun"/>
          <w:i/>
          <w:szCs w:val="24"/>
        </w:rPr>
        <w:t>measReselectionValidityDuration</w:t>
      </w:r>
      <w:r>
        <w:rPr>
          <w:rFonts w:eastAsia="SimSun"/>
          <w:szCs w:val="24"/>
        </w:rPr>
        <w:t xml:space="preserve"> is configured for both FR1 and FR2.</w:t>
      </w:r>
    </w:p>
    <w:p w14:paraId="5BE26F46" w14:textId="77777777" w:rsidR="00047FD4" w:rsidRDefault="00047FD4" w:rsidP="00081651">
      <w:pPr>
        <w:jc w:val="both"/>
        <w:rPr>
          <w:rFonts w:eastAsia="SimSun"/>
          <w:szCs w:val="24"/>
        </w:rPr>
      </w:pPr>
    </w:p>
    <w:p w14:paraId="255FBCEB" w14:textId="3F25818A" w:rsidR="00081651" w:rsidRDefault="00081651" w:rsidP="00081651">
      <w:pPr>
        <w:jc w:val="both"/>
        <w:rPr>
          <w:b/>
          <w:bCs/>
        </w:rPr>
      </w:pPr>
      <w:r>
        <w:rPr>
          <w:b/>
          <w:bCs/>
        </w:rPr>
        <w:t xml:space="preserve">Proposal </w:t>
      </w:r>
      <w:r w:rsidR="001B19EA">
        <w:rPr>
          <w:b/>
          <w:bCs/>
        </w:rPr>
        <w:t>4</w:t>
      </w:r>
      <w:r>
        <w:rPr>
          <w:b/>
          <w:bCs/>
        </w:rPr>
        <w:t xml:space="preserve">: </w:t>
      </w:r>
      <w:r w:rsidR="001B19EA">
        <w:rPr>
          <w:b/>
          <w:bCs/>
        </w:rPr>
        <w:t xml:space="preserve">The requirements for fast </w:t>
      </w:r>
      <w:r w:rsidR="0010459D" w:rsidRPr="0010459D">
        <w:rPr>
          <w:b/>
          <w:bCs/>
        </w:rPr>
        <w:t xml:space="preserve">SCell activation </w:t>
      </w:r>
      <w:r w:rsidR="001B19EA">
        <w:rPr>
          <w:b/>
          <w:bCs/>
        </w:rPr>
        <w:t xml:space="preserve">delay with R18 EMR </w:t>
      </w:r>
      <w:r w:rsidR="0010459D" w:rsidRPr="0010459D">
        <w:rPr>
          <w:b/>
          <w:bCs/>
        </w:rPr>
        <w:t>include the</w:t>
      </w:r>
      <w:r w:rsidR="0010459D">
        <w:rPr>
          <w:b/>
          <w:bCs/>
        </w:rPr>
        <w:t xml:space="preserve"> following conditions</w:t>
      </w:r>
      <w:r>
        <w:rPr>
          <w:b/>
          <w:bCs/>
        </w:rPr>
        <w:t>:</w:t>
      </w:r>
    </w:p>
    <w:p w14:paraId="1318AE43" w14:textId="77777777" w:rsidR="00047FD4" w:rsidRPr="00047FD4" w:rsidRDefault="00047FD4" w:rsidP="00047FD4">
      <w:pPr>
        <w:pStyle w:val="ListParagraph"/>
        <w:numPr>
          <w:ilvl w:val="1"/>
          <w:numId w:val="46"/>
        </w:numPr>
        <w:autoSpaceDN w:val="0"/>
        <w:spacing w:after="120" w:line="240" w:lineRule="auto"/>
        <w:rPr>
          <w:rFonts w:eastAsia="SimSun"/>
          <w:b/>
          <w:bCs/>
          <w:szCs w:val="24"/>
        </w:rPr>
      </w:pPr>
      <w:r w:rsidRPr="00047FD4">
        <w:rPr>
          <w:rFonts w:eastAsia="SimSun"/>
          <w:b/>
          <w:bCs/>
          <w:szCs w:val="24"/>
        </w:rPr>
        <w:t xml:space="preserve">For FR1: </w:t>
      </w:r>
    </w:p>
    <w:p w14:paraId="34E20D5E" w14:textId="0D833D4C" w:rsidR="00047FD4" w:rsidRPr="00047FD4" w:rsidRDefault="00047FD4" w:rsidP="00047FD4">
      <w:pPr>
        <w:pStyle w:val="ListParagraph"/>
        <w:numPr>
          <w:ilvl w:val="2"/>
          <w:numId w:val="46"/>
        </w:numPr>
        <w:autoSpaceDN w:val="0"/>
        <w:spacing w:after="120" w:line="240" w:lineRule="auto"/>
        <w:rPr>
          <w:rFonts w:eastAsia="SimSun"/>
          <w:b/>
          <w:bCs/>
          <w:szCs w:val="24"/>
        </w:rPr>
      </w:pPr>
      <w:r w:rsidRPr="00047FD4">
        <w:rPr>
          <w:rFonts w:eastAsia="SimSun"/>
          <w:b/>
          <w:bCs/>
          <w:szCs w:val="24"/>
        </w:rPr>
        <w:t>use existing SSB based known SCell activation delay requirement with [2] SSB samples</w:t>
      </w:r>
      <w:r>
        <w:rPr>
          <w:rFonts w:eastAsia="SimSun"/>
          <w:b/>
          <w:bCs/>
          <w:szCs w:val="24"/>
        </w:rPr>
        <w:t xml:space="preserve"> </w:t>
      </w:r>
      <w:r w:rsidRPr="00047FD4">
        <w:rPr>
          <w:rFonts w:eastAsia="SimSun"/>
          <w:b/>
          <w:bCs/>
          <w:szCs w:val="24"/>
        </w:rPr>
        <w:t xml:space="preserve">when </w:t>
      </w:r>
      <w:r w:rsidRPr="00047FD4">
        <w:rPr>
          <w:rFonts w:eastAsia="SimSun"/>
          <w:b/>
          <w:bCs/>
          <w:i/>
          <w:iCs/>
          <w:szCs w:val="24"/>
        </w:rPr>
        <w:t>measIdleValidityDuration</w:t>
      </w:r>
      <w:r w:rsidRPr="00047FD4">
        <w:rPr>
          <w:rFonts w:eastAsia="SimSun"/>
          <w:b/>
          <w:bCs/>
          <w:szCs w:val="24"/>
        </w:rPr>
        <w:t xml:space="preserve"> or </w:t>
      </w:r>
      <w:r w:rsidRPr="00047FD4">
        <w:rPr>
          <w:rFonts w:eastAsia="SimSun"/>
          <w:b/>
          <w:bCs/>
          <w:i/>
          <w:iCs/>
          <w:szCs w:val="24"/>
        </w:rPr>
        <w:t>measReselectionValidityDuration</w:t>
      </w:r>
      <w:r w:rsidRPr="00047FD4">
        <w:rPr>
          <w:rFonts w:eastAsia="SimSun"/>
          <w:b/>
          <w:bCs/>
          <w:szCs w:val="24"/>
        </w:rPr>
        <w:t xml:space="preserve"> is configured.</w:t>
      </w:r>
    </w:p>
    <w:p w14:paraId="5F279E7F" w14:textId="77777777" w:rsidR="00047FD4" w:rsidRPr="00047FD4" w:rsidRDefault="00047FD4" w:rsidP="00047FD4">
      <w:pPr>
        <w:pStyle w:val="ListParagraph"/>
        <w:numPr>
          <w:ilvl w:val="1"/>
          <w:numId w:val="46"/>
        </w:numPr>
        <w:autoSpaceDN w:val="0"/>
        <w:spacing w:after="120" w:line="240" w:lineRule="auto"/>
        <w:rPr>
          <w:rFonts w:eastAsia="SimSun"/>
          <w:b/>
          <w:bCs/>
          <w:szCs w:val="24"/>
        </w:rPr>
      </w:pPr>
      <w:r w:rsidRPr="00047FD4">
        <w:rPr>
          <w:rFonts w:eastAsia="SimSun"/>
          <w:b/>
          <w:bCs/>
          <w:szCs w:val="24"/>
        </w:rPr>
        <w:t>For FR2:</w:t>
      </w:r>
    </w:p>
    <w:p w14:paraId="0DF855B1" w14:textId="620ACA11" w:rsidR="00047FD4" w:rsidRPr="00047FD4" w:rsidRDefault="001B19EA" w:rsidP="00047FD4">
      <w:pPr>
        <w:pStyle w:val="ListParagraph"/>
        <w:numPr>
          <w:ilvl w:val="2"/>
          <w:numId w:val="46"/>
        </w:numPr>
        <w:autoSpaceDN w:val="0"/>
        <w:spacing w:after="120" w:line="240" w:lineRule="auto"/>
        <w:rPr>
          <w:rFonts w:eastAsia="SimSun"/>
          <w:b/>
          <w:bCs/>
          <w:szCs w:val="24"/>
        </w:rPr>
      </w:pPr>
      <w:r>
        <w:rPr>
          <w:rFonts w:eastAsia="SimSun"/>
          <w:b/>
          <w:bCs/>
          <w:szCs w:val="24"/>
        </w:rPr>
        <w:t>Use SCell activation delay with</w:t>
      </w:r>
      <w:r w:rsidR="00047FD4" w:rsidRPr="00047FD4">
        <w:rPr>
          <w:rFonts w:eastAsia="SimSun"/>
          <w:b/>
          <w:bCs/>
          <w:szCs w:val="24"/>
        </w:rPr>
        <w:t xml:space="preserve"> </w:t>
      </w:r>
      <w:r w:rsidRPr="001B19EA">
        <w:rPr>
          <w:rFonts w:eastAsia="SimSun"/>
          <w:b/>
          <w:bCs/>
          <w:szCs w:val="24"/>
        </w:rPr>
        <w:t>[2] SSB samples * beam sweeping +1 SSB sample</w:t>
      </w:r>
      <w:r>
        <w:rPr>
          <w:rFonts w:eastAsia="SimSun"/>
          <w:b/>
          <w:bCs/>
          <w:szCs w:val="24"/>
        </w:rPr>
        <w:t xml:space="preserve">s when </w:t>
      </w:r>
      <w:r>
        <w:rPr>
          <w:rFonts w:eastAsia="SimSun"/>
          <w:b/>
          <w:bCs/>
          <w:i/>
          <w:iCs/>
          <w:szCs w:val="24"/>
        </w:rPr>
        <w:t>measIdleValidityDuration</w:t>
      </w:r>
      <w:r>
        <w:rPr>
          <w:rFonts w:eastAsia="SimSun"/>
          <w:b/>
          <w:bCs/>
          <w:szCs w:val="24"/>
        </w:rPr>
        <w:t xml:space="preserve"> or </w:t>
      </w:r>
      <w:r>
        <w:rPr>
          <w:rFonts w:eastAsia="SimSun"/>
          <w:b/>
          <w:bCs/>
          <w:i/>
          <w:iCs/>
          <w:szCs w:val="24"/>
        </w:rPr>
        <w:t>measReselectionValidityDuration</w:t>
      </w:r>
      <w:r>
        <w:rPr>
          <w:rFonts w:eastAsia="SimSun"/>
          <w:b/>
          <w:bCs/>
          <w:szCs w:val="24"/>
        </w:rPr>
        <w:t xml:space="preserve"> is configured.</w:t>
      </w:r>
    </w:p>
    <w:p w14:paraId="4295BB41" w14:textId="77777777" w:rsidR="0010459D" w:rsidRPr="0010459D" w:rsidRDefault="0010459D" w:rsidP="0010459D">
      <w:pPr>
        <w:jc w:val="both"/>
        <w:rPr>
          <w:b/>
          <w:bCs/>
        </w:rPr>
      </w:pPr>
    </w:p>
    <w:p w14:paraId="5D3E0E17" w14:textId="77777777" w:rsidR="00081651" w:rsidRPr="006E1776" w:rsidRDefault="00081651" w:rsidP="004F0AE8">
      <w:pPr>
        <w:jc w:val="both"/>
      </w:pPr>
    </w:p>
    <w:p w14:paraId="2A3739F7" w14:textId="544A2EE6" w:rsidR="002634C9" w:rsidRPr="004D4F98" w:rsidRDefault="002634C9" w:rsidP="002634C9">
      <w:pPr>
        <w:pStyle w:val="Heading1"/>
        <w:rPr>
          <w:lang w:val="en-US"/>
        </w:rPr>
      </w:pPr>
      <w:r w:rsidRPr="004D4F98">
        <w:rPr>
          <w:lang w:val="en-US"/>
        </w:rPr>
        <w:t>Summary</w:t>
      </w:r>
    </w:p>
    <w:p w14:paraId="41ACA455" w14:textId="65010A6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5121B504" w14:textId="77777777" w:rsidR="0010459D" w:rsidRDefault="0010459D" w:rsidP="0010459D">
      <w:pPr>
        <w:jc w:val="both"/>
        <w:rPr>
          <w:b/>
          <w:bCs/>
        </w:rPr>
      </w:pPr>
      <w:r>
        <w:rPr>
          <w:b/>
          <w:bCs/>
        </w:rPr>
        <w:t>Proposal 1: RAN4 to discuss the conditions required to ensure the applicability of using R18 EMR reporting to achieve fast SCell activation.</w:t>
      </w:r>
    </w:p>
    <w:p w14:paraId="651D855A" w14:textId="77777777" w:rsidR="001B19EA" w:rsidRDefault="001B19EA" w:rsidP="001B19EA">
      <w:pPr>
        <w:jc w:val="both"/>
        <w:rPr>
          <w:b/>
          <w:bCs/>
        </w:rPr>
      </w:pPr>
      <w:r>
        <w:rPr>
          <w:b/>
          <w:bCs/>
        </w:rPr>
        <w:t xml:space="preserve">Proposal 2: RAN4 not to define the fast SCell activation delay requirements for the case when the durations for validity check (i.e., </w:t>
      </w:r>
      <w:r>
        <w:rPr>
          <w:b/>
          <w:bCs/>
          <w:i/>
          <w:iCs/>
        </w:rPr>
        <w:t>measIdleValidityDuration-r18</w:t>
      </w:r>
      <w:r>
        <w:rPr>
          <w:b/>
          <w:bCs/>
        </w:rPr>
        <w:t xml:space="preserve"> and/or </w:t>
      </w:r>
      <w:r>
        <w:rPr>
          <w:b/>
          <w:bCs/>
          <w:i/>
          <w:iCs/>
        </w:rPr>
        <w:t>measReselectionValidityDuration-r18</w:t>
      </w:r>
      <w:r>
        <w:rPr>
          <w:b/>
          <w:bCs/>
        </w:rPr>
        <w:t>) are not configured.</w:t>
      </w:r>
    </w:p>
    <w:p w14:paraId="66F306B7" w14:textId="77777777" w:rsidR="001B19EA" w:rsidRDefault="001B19EA" w:rsidP="001B19EA">
      <w:pPr>
        <w:jc w:val="both"/>
        <w:rPr>
          <w:b/>
          <w:bCs/>
        </w:rPr>
      </w:pPr>
      <w:r>
        <w:rPr>
          <w:b/>
          <w:bCs/>
        </w:rPr>
        <w:lastRenderedPageBreak/>
        <w:t>Proposal 3: The Y value for other SCell activation can reuse the corresponding FR1 and FR2 values defined in clause 8.3.2.</w:t>
      </w:r>
    </w:p>
    <w:p w14:paraId="2F15C33F" w14:textId="77777777" w:rsidR="001B19EA" w:rsidRDefault="001B19EA" w:rsidP="001B19EA">
      <w:pPr>
        <w:jc w:val="both"/>
        <w:rPr>
          <w:b/>
          <w:bCs/>
        </w:rPr>
      </w:pPr>
      <w:r>
        <w:rPr>
          <w:b/>
          <w:bCs/>
        </w:rPr>
        <w:t>Proposal 4: The requirements for fast SCell activation delay with R18 EMR include the following conditions:</w:t>
      </w:r>
    </w:p>
    <w:p w14:paraId="70F026BE" w14:textId="77777777" w:rsidR="001B19EA" w:rsidRDefault="001B19EA" w:rsidP="001B19EA">
      <w:pPr>
        <w:pStyle w:val="ListParagraph"/>
        <w:numPr>
          <w:ilvl w:val="1"/>
          <w:numId w:val="46"/>
        </w:numPr>
        <w:autoSpaceDN w:val="0"/>
        <w:spacing w:after="120" w:line="240" w:lineRule="auto"/>
        <w:rPr>
          <w:rFonts w:eastAsia="SimSun"/>
          <w:b/>
          <w:bCs/>
          <w:szCs w:val="24"/>
        </w:rPr>
      </w:pPr>
      <w:r>
        <w:rPr>
          <w:rFonts w:eastAsia="SimSun"/>
          <w:b/>
          <w:bCs/>
          <w:szCs w:val="24"/>
        </w:rPr>
        <w:t xml:space="preserve">For FR1: </w:t>
      </w:r>
    </w:p>
    <w:p w14:paraId="480B4594" w14:textId="77777777" w:rsidR="001B19EA" w:rsidRDefault="001B19EA" w:rsidP="001B19EA">
      <w:pPr>
        <w:pStyle w:val="ListParagraph"/>
        <w:numPr>
          <w:ilvl w:val="2"/>
          <w:numId w:val="46"/>
        </w:numPr>
        <w:autoSpaceDN w:val="0"/>
        <w:spacing w:after="120" w:line="240" w:lineRule="auto"/>
        <w:rPr>
          <w:rFonts w:eastAsia="SimSun"/>
          <w:b/>
          <w:bCs/>
          <w:szCs w:val="24"/>
        </w:rPr>
      </w:pPr>
      <w:r>
        <w:rPr>
          <w:rFonts w:eastAsia="SimSun"/>
          <w:b/>
          <w:bCs/>
          <w:szCs w:val="24"/>
        </w:rPr>
        <w:t xml:space="preserve">use existing SSB based known SCell activation delay requirement with [2] SSB samples when </w:t>
      </w:r>
      <w:r>
        <w:rPr>
          <w:rFonts w:eastAsia="SimSun"/>
          <w:b/>
          <w:bCs/>
          <w:i/>
          <w:iCs/>
          <w:szCs w:val="24"/>
        </w:rPr>
        <w:t>measIdleValidityDuration</w:t>
      </w:r>
      <w:r>
        <w:rPr>
          <w:rFonts w:eastAsia="SimSun"/>
          <w:b/>
          <w:bCs/>
          <w:szCs w:val="24"/>
        </w:rPr>
        <w:t xml:space="preserve"> or </w:t>
      </w:r>
      <w:r>
        <w:rPr>
          <w:rFonts w:eastAsia="SimSun"/>
          <w:b/>
          <w:bCs/>
          <w:i/>
          <w:iCs/>
          <w:szCs w:val="24"/>
        </w:rPr>
        <w:t>measReselectionValidityDuration</w:t>
      </w:r>
      <w:r>
        <w:rPr>
          <w:rFonts w:eastAsia="SimSun"/>
          <w:b/>
          <w:bCs/>
          <w:szCs w:val="24"/>
        </w:rPr>
        <w:t xml:space="preserve"> is configured.</w:t>
      </w:r>
    </w:p>
    <w:p w14:paraId="737910A9" w14:textId="77777777" w:rsidR="001B19EA" w:rsidRDefault="001B19EA" w:rsidP="001B19EA">
      <w:pPr>
        <w:pStyle w:val="ListParagraph"/>
        <w:numPr>
          <w:ilvl w:val="1"/>
          <w:numId w:val="46"/>
        </w:numPr>
        <w:autoSpaceDN w:val="0"/>
        <w:spacing w:after="120" w:line="240" w:lineRule="auto"/>
        <w:rPr>
          <w:rFonts w:eastAsia="SimSun"/>
          <w:b/>
          <w:bCs/>
          <w:szCs w:val="24"/>
        </w:rPr>
      </w:pPr>
      <w:r>
        <w:rPr>
          <w:rFonts w:eastAsia="SimSun"/>
          <w:b/>
          <w:bCs/>
          <w:szCs w:val="24"/>
        </w:rPr>
        <w:t>For FR2:</w:t>
      </w:r>
    </w:p>
    <w:p w14:paraId="068111B1" w14:textId="77777777" w:rsidR="001B19EA" w:rsidRDefault="001B19EA" w:rsidP="001B19EA">
      <w:pPr>
        <w:pStyle w:val="ListParagraph"/>
        <w:numPr>
          <w:ilvl w:val="2"/>
          <w:numId w:val="46"/>
        </w:numPr>
        <w:autoSpaceDN w:val="0"/>
        <w:spacing w:after="120" w:line="240" w:lineRule="auto"/>
        <w:rPr>
          <w:rFonts w:eastAsia="SimSun"/>
          <w:b/>
          <w:bCs/>
          <w:szCs w:val="24"/>
        </w:rPr>
      </w:pPr>
      <w:r>
        <w:rPr>
          <w:rFonts w:eastAsia="SimSun"/>
          <w:b/>
          <w:bCs/>
          <w:szCs w:val="24"/>
        </w:rPr>
        <w:t xml:space="preserve">Use SCell activation delay with [2] SSB samples * beam sweeping +1 SSB samples when </w:t>
      </w:r>
      <w:r>
        <w:rPr>
          <w:rFonts w:eastAsia="SimSun"/>
          <w:b/>
          <w:bCs/>
          <w:i/>
          <w:iCs/>
          <w:szCs w:val="24"/>
        </w:rPr>
        <w:t>measIdleValidityDuration</w:t>
      </w:r>
      <w:r>
        <w:rPr>
          <w:rFonts w:eastAsia="SimSun"/>
          <w:b/>
          <w:bCs/>
          <w:szCs w:val="24"/>
        </w:rPr>
        <w:t xml:space="preserve"> or </w:t>
      </w:r>
      <w:r>
        <w:rPr>
          <w:rFonts w:eastAsia="SimSun"/>
          <w:b/>
          <w:bCs/>
          <w:i/>
          <w:iCs/>
          <w:szCs w:val="24"/>
        </w:rPr>
        <w:t>measReselectionValidityDuration</w:t>
      </w:r>
      <w:r>
        <w:rPr>
          <w:rFonts w:eastAsia="SimSun"/>
          <w:b/>
          <w:bCs/>
          <w:szCs w:val="24"/>
        </w:rPr>
        <w:t xml:space="preserve"> is configured.</w:t>
      </w:r>
    </w:p>
    <w:p w14:paraId="551AE9DA" w14:textId="77777777" w:rsidR="0010459D" w:rsidRDefault="0010459D"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49188511" w14:textId="170E2F72" w:rsidR="00951FA6" w:rsidRPr="00951FA6" w:rsidRDefault="00951FA6" w:rsidP="00FE3880">
      <w:pPr>
        <w:pStyle w:val="ListParagraph"/>
        <w:numPr>
          <w:ilvl w:val="0"/>
          <w:numId w:val="2"/>
        </w:numPr>
      </w:pPr>
      <w:bookmarkStart w:id="2" w:name="_Ref166497859"/>
      <w:r w:rsidRPr="00951FA6">
        <w:t>R4-</w:t>
      </w:r>
      <w:r w:rsidR="00047FD4" w:rsidRPr="00047FD4">
        <w:t>2416854</w:t>
      </w:r>
      <w:r>
        <w:t xml:space="preserve">, </w:t>
      </w:r>
      <w:r w:rsidR="00047FD4" w:rsidRPr="00047FD4">
        <w:t>WF on RRM requirements for NR_RRM_Ph5_Part2</w:t>
      </w:r>
      <w:r>
        <w:t xml:space="preserve">, </w:t>
      </w:r>
      <w:bookmarkEnd w:id="2"/>
      <w:r w:rsidR="00343994">
        <w:t>CATT</w:t>
      </w:r>
      <w:r w:rsidR="00001824">
        <w:t>.</w:t>
      </w:r>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AB47" w14:textId="77777777" w:rsidR="00530763" w:rsidRDefault="00530763">
      <w:r>
        <w:separator/>
      </w:r>
    </w:p>
  </w:endnote>
  <w:endnote w:type="continuationSeparator" w:id="0">
    <w:p w14:paraId="03B5D0F1" w14:textId="77777777" w:rsidR="00530763" w:rsidRDefault="0053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5DC84" w14:textId="77777777" w:rsidR="00530763" w:rsidRDefault="00530763">
      <w:r>
        <w:separator/>
      </w:r>
    </w:p>
  </w:footnote>
  <w:footnote w:type="continuationSeparator" w:id="0">
    <w:p w14:paraId="730A7D9A" w14:textId="77777777" w:rsidR="00530763" w:rsidRDefault="00530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C54D7"/>
    <w:multiLevelType w:val="hybridMultilevel"/>
    <w:tmpl w:val="0DFA8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0"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28"/>
  </w:num>
  <w:num w:numId="2" w16cid:durableId="17387490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6"/>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8"/>
  </w:num>
  <w:num w:numId="6" w16cid:durableId="123088283">
    <w:abstractNumId w:val="20"/>
  </w:num>
  <w:num w:numId="7" w16cid:durableId="933320673">
    <w:abstractNumId w:val="11"/>
  </w:num>
  <w:num w:numId="8" w16cid:durableId="1639996714">
    <w:abstractNumId w:val="22"/>
  </w:num>
  <w:num w:numId="9" w16cid:durableId="913469679">
    <w:abstractNumId w:val="20"/>
  </w:num>
  <w:num w:numId="10" w16cid:durableId="1545212710">
    <w:abstractNumId w:val="22"/>
  </w:num>
  <w:num w:numId="11" w16cid:durableId="1093014052">
    <w:abstractNumId w:val="0"/>
  </w:num>
  <w:num w:numId="12" w16cid:durableId="1287157629">
    <w:abstractNumId w:val="10"/>
  </w:num>
  <w:num w:numId="13" w16cid:durableId="2027827007">
    <w:abstractNumId w:val="21"/>
  </w:num>
  <w:num w:numId="14" w16cid:durableId="797920952">
    <w:abstractNumId w:val="15"/>
  </w:num>
  <w:num w:numId="15" w16cid:durableId="1583298407">
    <w:abstractNumId w:val="15"/>
  </w:num>
  <w:num w:numId="16" w16cid:durableId="729232797">
    <w:abstractNumId w:val="27"/>
  </w:num>
  <w:num w:numId="17" w16cid:durableId="1809740761">
    <w:abstractNumId w:val="12"/>
  </w:num>
  <w:num w:numId="18" w16cid:durableId="284191857">
    <w:abstractNumId w:val="2"/>
  </w:num>
  <w:num w:numId="19" w16cid:durableId="401487208">
    <w:abstractNumId w:val="9"/>
  </w:num>
  <w:num w:numId="20" w16cid:durableId="1532840962">
    <w:abstractNumId w:val="25"/>
  </w:num>
  <w:num w:numId="21" w16cid:durableId="2037349397">
    <w:abstractNumId w:val="6"/>
  </w:num>
  <w:num w:numId="22" w16cid:durableId="1783374912">
    <w:abstractNumId w:val="19"/>
  </w:num>
  <w:num w:numId="23" w16cid:durableId="32459540">
    <w:abstractNumId w:val="15"/>
  </w:num>
  <w:num w:numId="24" w16cid:durableId="1333534701">
    <w:abstractNumId w:val="29"/>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7"/>
  </w:num>
  <w:num w:numId="32" w16cid:durableId="953901140">
    <w:abstractNumId w:val="17"/>
  </w:num>
  <w:num w:numId="33" w16cid:durableId="84957327">
    <w:abstractNumId w:val="17"/>
  </w:num>
  <w:num w:numId="34" w16cid:durableId="874000490">
    <w:abstractNumId w:val="5"/>
  </w:num>
  <w:num w:numId="35" w16cid:durableId="523447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24"/>
  </w:num>
  <w:num w:numId="40" w16cid:durableId="163130355">
    <w:abstractNumId w:val="24"/>
  </w:num>
  <w:num w:numId="41" w16cid:durableId="835070351">
    <w:abstractNumId w:val="7"/>
  </w:num>
  <w:num w:numId="42" w16cid:durableId="946043241">
    <w:abstractNumId w:val="7"/>
  </w:num>
  <w:num w:numId="43" w16cid:durableId="1105883270">
    <w:abstractNumId w:val="23"/>
  </w:num>
  <w:num w:numId="44" w16cid:durableId="1092554933">
    <w:abstractNumId w:val="29"/>
  </w:num>
  <w:num w:numId="45" w16cid:durableId="418333688">
    <w:abstractNumId w:val="7"/>
  </w:num>
  <w:num w:numId="46" w16cid:durableId="1361128702">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47FD4"/>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651"/>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1DFB"/>
    <w:rsid w:val="000E2ADE"/>
    <w:rsid w:val="000E2B75"/>
    <w:rsid w:val="000E2BB2"/>
    <w:rsid w:val="000E2C22"/>
    <w:rsid w:val="000E2CCA"/>
    <w:rsid w:val="000E3475"/>
    <w:rsid w:val="000E3B5E"/>
    <w:rsid w:val="000E42FE"/>
    <w:rsid w:val="000E4AD9"/>
    <w:rsid w:val="000E4B11"/>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459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9EA"/>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E2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5860"/>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994"/>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8E8"/>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763"/>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5AC"/>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776"/>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4F36"/>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468"/>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4F0"/>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3C"/>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11D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7B"/>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3F1D"/>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3E4D"/>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54A"/>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30B"/>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723"/>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3FD"/>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E4D"/>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83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E4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1364934">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7146999">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96416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178631">
      <w:bodyDiv w:val="1"/>
      <w:marLeft w:val="0"/>
      <w:marRight w:val="0"/>
      <w:marTop w:val="0"/>
      <w:marBottom w:val="0"/>
      <w:divBdr>
        <w:top w:val="none" w:sz="0" w:space="0" w:color="auto"/>
        <w:left w:val="none" w:sz="0" w:space="0" w:color="auto"/>
        <w:bottom w:val="none" w:sz="0" w:space="0" w:color="auto"/>
        <w:right w:val="none" w:sz="0" w:space="0" w:color="auto"/>
      </w:divBdr>
      <w:divsChild>
        <w:div w:id="475950822">
          <w:marLeft w:val="432"/>
          <w:marRight w:val="0"/>
          <w:marTop w:val="240"/>
          <w:marBottom w:val="0"/>
          <w:divBdr>
            <w:top w:val="none" w:sz="0" w:space="0" w:color="auto"/>
            <w:left w:val="none" w:sz="0" w:space="0" w:color="auto"/>
            <w:bottom w:val="none" w:sz="0" w:space="0" w:color="auto"/>
            <w:right w:val="none" w:sz="0" w:space="0" w:color="auto"/>
          </w:divBdr>
        </w:div>
        <w:div w:id="1695761226">
          <w:marLeft w:val="1267"/>
          <w:marRight w:val="0"/>
          <w:marTop w:val="180"/>
          <w:marBottom w:val="0"/>
          <w:divBdr>
            <w:top w:val="none" w:sz="0" w:space="0" w:color="auto"/>
            <w:left w:val="none" w:sz="0" w:space="0" w:color="auto"/>
            <w:bottom w:val="none" w:sz="0" w:space="0" w:color="auto"/>
            <w:right w:val="none" w:sz="0" w:space="0" w:color="auto"/>
          </w:divBdr>
        </w:div>
      </w:divsChild>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267339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2370582">
      <w:bodyDiv w:val="1"/>
      <w:marLeft w:val="0"/>
      <w:marRight w:val="0"/>
      <w:marTop w:val="0"/>
      <w:marBottom w:val="0"/>
      <w:divBdr>
        <w:top w:val="none" w:sz="0" w:space="0" w:color="auto"/>
        <w:left w:val="none" w:sz="0" w:space="0" w:color="auto"/>
        <w:bottom w:val="none" w:sz="0" w:space="0" w:color="auto"/>
        <w:right w:val="none" w:sz="0" w:space="0" w:color="auto"/>
      </w:divBdr>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4794966">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0239408">
      <w:bodyDiv w:val="1"/>
      <w:marLeft w:val="0"/>
      <w:marRight w:val="0"/>
      <w:marTop w:val="0"/>
      <w:marBottom w:val="0"/>
      <w:divBdr>
        <w:top w:val="none" w:sz="0" w:space="0" w:color="auto"/>
        <w:left w:val="none" w:sz="0" w:space="0" w:color="auto"/>
        <w:bottom w:val="none" w:sz="0" w:space="0" w:color="auto"/>
        <w:right w:val="none" w:sz="0" w:space="0" w:color="auto"/>
      </w:divBdr>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5153235">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125631">
      <w:bodyDiv w:val="1"/>
      <w:marLeft w:val="0"/>
      <w:marRight w:val="0"/>
      <w:marTop w:val="0"/>
      <w:marBottom w:val="0"/>
      <w:divBdr>
        <w:top w:val="none" w:sz="0" w:space="0" w:color="auto"/>
        <w:left w:val="none" w:sz="0" w:space="0" w:color="auto"/>
        <w:bottom w:val="none" w:sz="0" w:space="0" w:color="auto"/>
        <w:right w:val="none" w:sz="0" w:space="0" w:color="auto"/>
      </w:divBdr>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424469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595543">
      <w:bodyDiv w:val="1"/>
      <w:marLeft w:val="0"/>
      <w:marRight w:val="0"/>
      <w:marTop w:val="0"/>
      <w:marBottom w:val="0"/>
      <w:divBdr>
        <w:top w:val="none" w:sz="0" w:space="0" w:color="auto"/>
        <w:left w:val="none" w:sz="0" w:space="0" w:color="auto"/>
        <w:bottom w:val="none" w:sz="0" w:space="0" w:color="auto"/>
        <w:right w:val="none" w:sz="0" w:space="0" w:color="auto"/>
      </w:divBdr>
    </w:div>
    <w:div w:id="664550928">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838565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670895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4570224">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8946564">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039115">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5565367">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0120783">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5245206">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3999456">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0611257">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12034831">
      <w:bodyDiv w:val="1"/>
      <w:marLeft w:val="0"/>
      <w:marRight w:val="0"/>
      <w:marTop w:val="0"/>
      <w:marBottom w:val="0"/>
      <w:divBdr>
        <w:top w:val="none" w:sz="0" w:space="0" w:color="auto"/>
        <w:left w:val="none" w:sz="0" w:space="0" w:color="auto"/>
        <w:bottom w:val="none" w:sz="0" w:space="0" w:color="auto"/>
        <w:right w:val="none" w:sz="0" w:space="0" w:color="auto"/>
      </w:divBdr>
    </w:div>
    <w:div w:id="1213470088">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852254">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9698679">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4020118">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244138">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5498901">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6640312">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340634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24818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531565">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2831680">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443011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2905495">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654639">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6391030">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2331221">
      <w:bodyDiv w:val="1"/>
      <w:marLeft w:val="0"/>
      <w:marRight w:val="0"/>
      <w:marTop w:val="0"/>
      <w:marBottom w:val="0"/>
      <w:divBdr>
        <w:top w:val="none" w:sz="0" w:space="0" w:color="auto"/>
        <w:left w:val="none" w:sz="0" w:space="0" w:color="auto"/>
        <w:bottom w:val="none" w:sz="0" w:space="0" w:color="auto"/>
        <w:right w:val="none" w:sz="0" w:space="0" w:color="auto"/>
      </w:divBdr>
    </w:div>
    <w:div w:id="2109503244">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1672</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2024-11-08T21:54:00Z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